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shd w:val="clear" w:color="auto" w:fill="FFFFFF"/>
        <w:tblCellMar>
          <w:left w:w="0" w:type="dxa"/>
          <w:right w:w="0" w:type="dxa"/>
        </w:tblCellMar>
        <w:tblLook w:val="04A0" w:firstRow="1" w:lastRow="0" w:firstColumn="1" w:lastColumn="0" w:noHBand="0" w:noVBand="1"/>
        <w:tblDescription w:val="table"/>
      </w:tblPr>
      <w:tblGrid>
        <w:gridCol w:w="3746"/>
        <w:gridCol w:w="5764"/>
      </w:tblGrid>
      <w:tr w:rsidR="00D56649" w:rsidRPr="00D56649" w:rsidTr="00D56649">
        <w:trPr>
          <w:trHeight w:val="1393"/>
        </w:trPr>
        <w:tc>
          <w:tcPr>
            <w:tcW w:w="3746" w:type="dxa"/>
            <w:shd w:val="clear" w:color="auto" w:fill="FFFFFF"/>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BỘ TÀI CHÍNH</w:t>
            </w:r>
          </w:p>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KHO BẠC NHÀ NƯỚC</w:t>
            </w:r>
          </w:p>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Số: 3154/TB-KBNN</w:t>
            </w:r>
          </w:p>
        </w:tc>
        <w:tc>
          <w:tcPr>
            <w:tcW w:w="5764" w:type="dxa"/>
            <w:shd w:val="clear" w:color="auto" w:fill="FFFFFF"/>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CỘNG HOÀ XÃ HỘI CHỦ NGHĨA VIỆT NAM</w:t>
            </w:r>
          </w:p>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Độc lập - Tự do - Hạnh phúc</w:t>
            </w:r>
          </w:p>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i/>
                <w:iCs/>
                <w:color w:val="222222"/>
                <w:sz w:val="20"/>
                <w:szCs w:val="20"/>
              </w:rPr>
              <w:t>Hà Nội, ngày 29 tháng 06 năm 2018</w:t>
            </w:r>
          </w:p>
        </w:tc>
      </w:tr>
    </w:tbl>
    <w:p w:rsidR="00D56649" w:rsidRPr="00D56649" w:rsidRDefault="00D56649" w:rsidP="00D56649">
      <w:pPr>
        <w:shd w:val="clear" w:color="auto" w:fill="FFFFFF"/>
        <w:spacing w:before="100" w:beforeAutospacing="1" w:after="100" w:afterAutospacing="1" w:line="240" w:lineRule="auto"/>
        <w:rPr>
          <w:rFonts w:ascii="Arial" w:eastAsia="Times New Roman" w:hAnsi="Arial" w:cs="Arial"/>
          <w:color w:val="222222"/>
          <w:sz w:val="24"/>
          <w:szCs w:val="24"/>
        </w:rPr>
      </w:pPr>
    </w:p>
    <w:p w:rsidR="00D56649" w:rsidRPr="00D56649" w:rsidRDefault="00D56649" w:rsidP="00D56649">
      <w:pPr>
        <w:shd w:val="clear" w:color="auto" w:fill="FFFFFF"/>
        <w:spacing w:before="240"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THÔNG BÁO</w:t>
      </w:r>
    </w:p>
    <w:p w:rsidR="00D56649" w:rsidRPr="00D56649" w:rsidRDefault="00D56649" w:rsidP="00D56649">
      <w:pPr>
        <w:shd w:val="clear" w:color="auto" w:fill="FFFFFF"/>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Tỷ giá hạch toán ngoại tệ tháng 07 năm 2018</w:t>
      </w:r>
      <w:r w:rsidRPr="00D56649">
        <w:rPr>
          <w:rFonts w:ascii="Arial" w:eastAsia="Times New Roman" w:hAnsi="Arial" w:cs="Arial"/>
          <w:color w:val="222222"/>
          <w:sz w:val="24"/>
          <w:szCs w:val="24"/>
        </w:rPr>
        <w:t> </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 Căn cứ Quyết định số 26/2015/QĐ-TTg ngày 08/7/2015 của Thủ tướng Chính phủ quy định chức năng, nhiệm vụ, quyền hạn và cơ cấu tổ chức của Kho bạc Nhà nước trực thuộc Bộ Tài chính;</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 Căn cứ Thông tư số 328/2016/TT-BTC ngày 26/12/2016 của Bộ Tài chính hướng dẫn thu và quản lý các khoản thu ngân sách nhà nước qua Kho bạc Nhà nước;</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Kho bạc Nhà nước thông báo tỷ giá hạch toán kế toán và báo cáo thu chi ngoại tệ tháng 07 năm 2018, áp dụng thống nhất trên phạm vi cả nước như sau:</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1/ Tỷ giá hạch toán giữa đồng Việt Nam với đôla Mỹ (USD) tháng 07 năm 2018 là </w:t>
      </w:r>
      <w:r w:rsidRPr="00D56649">
        <w:rPr>
          <w:rFonts w:ascii="Arial" w:eastAsia="Times New Roman" w:hAnsi="Arial" w:cs="Arial"/>
          <w:b/>
          <w:bCs/>
          <w:i/>
          <w:iCs/>
          <w:color w:val="222222"/>
          <w:sz w:val="20"/>
          <w:szCs w:val="20"/>
        </w:rPr>
        <w:t>1 USD = 22.594 đồng.</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2/ Tỷ giá hạch toán giữa đồng Việt Nam với các ngoại tệ khác của tháng 07 năm 2018 được thực hiện theo phụ lục đính kèm công văn này.</w:t>
      </w:r>
    </w:p>
    <w:p w:rsidR="00D56649" w:rsidRDefault="00D56649" w:rsidP="00D56649">
      <w:pPr>
        <w:shd w:val="clear" w:color="auto" w:fill="FFFFFF"/>
        <w:spacing w:before="120" w:after="120" w:line="240" w:lineRule="auto"/>
        <w:ind w:firstLine="720"/>
        <w:jc w:val="both"/>
        <w:rPr>
          <w:rFonts w:ascii="Arial" w:eastAsia="Times New Roman" w:hAnsi="Arial" w:cs="Arial"/>
          <w:color w:val="222222"/>
          <w:sz w:val="20"/>
          <w:szCs w:val="20"/>
        </w:rPr>
      </w:pPr>
      <w:r w:rsidRPr="00D56649">
        <w:rPr>
          <w:rFonts w:ascii="Arial" w:eastAsia="Times New Roman" w:hAnsi="Arial" w:cs="Arial"/>
          <w:color w:val="222222"/>
          <w:sz w:val="20"/>
          <w:szCs w:val="20"/>
        </w:rPr>
        <w:t>3/ Tỷ giá hạch toán trên được áp dụng trong các nghiệp vụ:</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 Quy đổi và hạch toán thu chi ngân sách nhà nước bằng ngoại tệ kể cả các khoản thu hiện vật có gốc bằng ngoại tệ.</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 Quy đổi và hạch toán sổ sách kế toán của Kho bạc Nhà nước.</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r w:rsidRPr="00D56649">
        <w:rPr>
          <w:rFonts w:ascii="Arial" w:eastAsia="Times New Roman" w:hAnsi="Arial" w:cs="Arial"/>
          <w:color w:val="222222"/>
          <w:sz w:val="20"/>
          <w:szCs w:val="20"/>
        </w:rPr>
        <w:t>Đề nghị các cơ quan tài chính, Kho bạc Nhà nước và các đơn vị thụ hưởng ngân sách nhà nước căn cứ vào tỷ giá được thông báo để hạch toán và báo cáo thu chi ngoại tệ theo chế độ quy định./.</w:t>
      </w:r>
    </w:p>
    <w:p w:rsidR="00D56649" w:rsidRPr="00D56649" w:rsidRDefault="00D56649" w:rsidP="00D56649">
      <w:pPr>
        <w:shd w:val="clear" w:color="auto" w:fill="FFFFFF"/>
        <w:spacing w:before="120" w:after="120" w:line="240" w:lineRule="auto"/>
        <w:ind w:firstLine="720"/>
        <w:jc w:val="both"/>
        <w:rPr>
          <w:rFonts w:ascii="Arial" w:eastAsia="Times New Roman" w:hAnsi="Arial" w:cs="Arial"/>
          <w:color w:val="222222"/>
          <w:sz w:val="28"/>
          <w:szCs w:val="28"/>
        </w:rPr>
      </w:pPr>
      <w:bookmarkStart w:id="0" w:name="_GoBack"/>
      <w:bookmarkEnd w:id="0"/>
    </w:p>
    <w:tbl>
      <w:tblPr>
        <w:tblpPr w:leftFromText="180" w:rightFromText="180" w:vertAnchor="text" w:horzAnchor="margin" w:tblpY="145"/>
        <w:tblW w:w="0" w:type="auto"/>
        <w:shd w:val="clear" w:color="auto" w:fill="FFFFFF"/>
        <w:tblCellMar>
          <w:left w:w="0" w:type="dxa"/>
          <w:right w:w="0" w:type="dxa"/>
        </w:tblCellMar>
        <w:tblLook w:val="04A0" w:firstRow="1" w:lastRow="0" w:firstColumn="1" w:lastColumn="0" w:noHBand="0" w:noVBand="1"/>
        <w:tblDescription w:val="table"/>
      </w:tblPr>
      <w:tblGrid>
        <w:gridCol w:w="5300"/>
        <w:gridCol w:w="4060"/>
      </w:tblGrid>
      <w:tr w:rsidR="00D56649" w:rsidRPr="00D56649" w:rsidTr="00D56649">
        <w:trPr>
          <w:trHeight w:val="7725"/>
        </w:trPr>
        <w:tc>
          <w:tcPr>
            <w:tcW w:w="5300" w:type="dxa"/>
            <w:shd w:val="clear" w:color="auto" w:fill="FFFFFF"/>
            <w:hideMark/>
          </w:tcPr>
          <w:p w:rsidR="00D56649" w:rsidRPr="00D56649" w:rsidRDefault="00D56649" w:rsidP="00D56649">
            <w:pPr>
              <w:spacing w:before="100" w:beforeAutospacing="1" w:after="100" w:afterAutospacing="1" w:line="240" w:lineRule="auto"/>
              <w:jc w:val="both"/>
              <w:rPr>
                <w:rFonts w:ascii="Arial" w:eastAsia="Times New Roman" w:hAnsi="Arial" w:cs="Arial"/>
                <w:color w:val="222222"/>
                <w:sz w:val="24"/>
                <w:szCs w:val="24"/>
              </w:rPr>
            </w:pPr>
            <w:r w:rsidRPr="00D56649">
              <w:rPr>
                <w:rFonts w:ascii="Arial" w:eastAsia="Times New Roman" w:hAnsi="Arial" w:cs="Arial"/>
                <w:b/>
                <w:bCs/>
                <w:i/>
                <w:iCs/>
                <w:color w:val="222222"/>
                <w:sz w:val="20"/>
                <w:szCs w:val="20"/>
              </w:rPr>
              <w:lastRenderedPageBreak/>
              <w:t>Nơi nhận:</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VPQH, VPCP, VP CTN;</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Viện KSNDTC, Toà án NDTC;</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VP TW Đảng, Ban đối ngoại TW Đảng;</w:t>
            </w:r>
          </w:p>
          <w:p w:rsidR="00D56649" w:rsidRPr="00D56649" w:rsidRDefault="00D56649" w:rsidP="00D56649">
            <w:pPr>
              <w:spacing w:before="100" w:beforeAutospacing="1" w:after="100" w:afterAutospacing="1" w:line="240" w:lineRule="auto"/>
              <w:jc w:val="both"/>
              <w:rPr>
                <w:rFonts w:ascii="Arial" w:eastAsia="Times New Roman" w:hAnsi="Arial" w:cs="Arial"/>
                <w:color w:val="222222"/>
                <w:sz w:val="24"/>
                <w:szCs w:val="24"/>
              </w:rPr>
            </w:pPr>
            <w:r w:rsidRPr="00D56649">
              <w:rPr>
                <w:rFonts w:ascii="Arial" w:eastAsia="Times New Roman" w:hAnsi="Arial" w:cs="Arial"/>
                <w:color w:val="222222"/>
                <w:sz w:val="20"/>
                <w:szCs w:val="20"/>
              </w:rPr>
              <w:t>- Các Bộ, cơ quan ngang Bộ, cơ quan thuộc</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CP, cơ quan TW của các đoàn thể;</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Tổng cục Thuế;</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Tổng cục Hải quan;</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NH PT VN;</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Kiểm toán nhà nước;</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KBNN các tỉnh, thành phố trực thuộc TW;</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STC các tỉnh, thành phố trực thuộc TW;</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Các Cục, Vụ trực thuộc BTC;</w:t>
            </w:r>
          </w:p>
          <w:p w:rsidR="00D56649" w:rsidRPr="00D56649" w:rsidRDefault="00D56649" w:rsidP="00D56649">
            <w:pPr>
              <w:spacing w:before="100" w:beforeAutospacing="1" w:after="100" w:afterAutospacing="1" w:line="240" w:lineRule="auto"/>
              <w:rPr>
                <w:rFonts w:ascii="Arial" w:eastAsia="Times New Roman" w:hAnsi="Arial" w:cs="Arial"/>
                <w:b/>
                <w:bCs/>
                <w:color w:val="222222"/>
                <w:sz w:val="26"/>
                <w:szCs w:val="26"/>
              </w:rPr>
            </w:pPr>
            <w:r w:rsidRPr="00D56649">
              <w:rPr>
                <w:rFonts w:ascii="Arial" w:eastAsia="Times New Roman" w:hAnsi="Arial" w:cs="Arial"/>
                <w:color w:val="222222"/>
                <w:sz w:val="20"/>
                <w:szCs w:val="20"/>
              </w:rPr>
              <w:t>- Lưu: VT; QLNQ (220).</w:t>
            </w:r>
          </w:p>
        </w:tc>
        <w:tc>
          <w:tcPr>
            <w:tcW w:w="4060" w:type="dxa"/>
            <w:shd w:val="clear" w:color="auto" w:fill="FFFFFF"/>
            <w:hideMark/>
          </w:tcPr>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0"/>
                <w:szCs w:val="20"/>
              </w:rPr>
              <w:t>KT. TỔNG GIÁM ĐỐC</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0"/>
                <w:szCs w:val="20"/>
              </w:rPr>
              <w:t>PHÓ TỔNG GIÁM ĐỐC</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0"/>
                <w:szCs w:val="20"/>
              </w:rPr>
              <w:t>Đặng Thị Thủy</w:t>
            </w:r>
          </w:p>
        </w:tc>
      </w:tr>
    </w:tbl>
    <w:p w:rsidR="00D56649" w:rsidRPr="00D56649" w:rsidRDefault="00D56649" w:rsidP="00D56649">
      <w:pPr>
        <w:shd w:val="clear" w:color="auto" w:fill="FFFFFF"/>
        <w:spacing w:before="100" w:beforeAutospacing="1" w:after="100" w:afterAutospacing="1" w:line="240" w:lineRule="auto"/>
        <w:jc w:val="center"/>
        <w:rPr>
          <w:rFonts w:ascii="Arial" w:eastAsia="Times New Roman" w:hAnsi="Arial" w:cs="Arial"/>
          <w:b/>
          <w:bCs/>
          <w:color w:val="222222"/>
          <w:sz w:val="26"/>
          <w:szCs w:val="26"/>
        </w:rPr>
      </w:pPr>
      <w:r w:rsidRPr="00D56649">
        <w:rPr>
          <w:rFonts w:ascii="Arial" w:eastAsia="Times New Roman" w:hAnsi="Arial" w:cs="Arial"/>
          <w:b/>
          <w:bCs/>
          <w:color w:val="222222"/>
          <w:sz w:val="26"/>
          <w:szCs w:val="26"/>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tbl>
      <w:tblPr>
        <w:tblW w:w="0" w:type="auto"/>
        <w:shd w:val="clear" w:color="auto" w:fill="FFFFFF"/>
        <w:tblCellMar>
          <w:left w:w="0" w:type="dxa"/>
          <w:right w:w="0" w:type="dxa"/>
        </w:tblCellMar>
        <w:tblLook w:val="04A0" w:firstRow="1" w:lastRow="0" w:firstColumn="1" w:lastColumn="0" w:noHBand="0" w:noVBand="1"/>
        <w:tblDescription w:val="table"/>
      </w:tblPr>
      <w:tblGrid>
        <w:gridCol w:w="2558"/>
        <w:gridCol w:w="3039"/>
        <w:gridCol w:w="985"/>
        <w:gridCol w:w="1105"/>
        <w:gridCol w:w="1673"/>
      </w:tblGrid>
      <w:tr w:rsidR="00D56649" w:rsidRPr="00D56649" w:rsidTr="00D56649">
        <w:trPr>
          <w:trHeight w:val="1170"/>
        </w:trPr>
        <w:tc>
          <w:tcPr>
            <w:tcW w:w="21600" w:type="dxa"/>
            <w:gridSpan w:val="5"/>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FF0000"/>
                <w:sz w:val="20"/>
                <w:szCs w:val="20"/>
              </w:rPr>
              <w:lastRenderedPageBreak/>
              <w:t>(Kèm theo Thông báo số 3154/TB-KBNN ngày 29/06/2018 của Kho bạc Nhà nước)</w:t>
            </w:r>
          </w:p>
        </w:tc>
      </w:tr>
      <w:tr w:rsidR="00D56649" w:rsidRPr="00D56649" w:rsidTr="00D56649">
        <w:trPr>
          <w:trHeight w:val="1170"/>
        </w:trPr>
        <w:tc>
          <w:tcPr>
            <w:tcW w:w="21600" w:type="dxa"/>
            <w:gridSpan w:val="5"/>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Kho bạc Nhà nớc thông báo tỷ giá giữa Việt Nam đồng với các loại ngoại tệ áp dụng trong thống kê kể từ ngày 1/3/2016 cho đến khi có thông báo mới như sau:</w:t>
            </w:r>
          </w:p>
        </w:tc>
      </w:tr>
      <w:tr w:rsidR="00D56649" w:rsidRPr="00D56649" w:rsidTr="00D56649">
        <w:trPr>
          <w:trHeight w:val="130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TÊN NƯỚC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TÊN</w:t>
            </w:r>
          </w:p>
        </w:tc>
        <w:tc>
          <w:tcPr>
            <w:tcW w:w="7500" w:type="dxa"/>
            <w:gridSpan w:val="2"/>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Ký hiệu ngoại tệ</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VND/Ngoại tệ</w:t>
            </w:r>
          </w:p>
        </w:tc>
      </w:tr>
      <w:tr w:rsidR="00D56649" w:rsidRPr="00D56649" w:rsidTr="00D56649">
        <w:trPr>
          <w:trHeight w:val="130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NGOẠI TỆ</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Bằng số</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Bằng chữ</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r>
      <w:tr w:rsidR="00D56649" w:rsidRPr="00D56649" w:rsidTr="00D56649">
        <w:trPr>
          <w:trHeight w:val="93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b/>
                <w:bCs/>
                <w:color w:val="222222"/>
                <w:sz w:val="20"/>
                <w:szCs w:val="20"/>
              </w:rPr>
              <w:t> </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SLOVAKIA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SLOVAKKORUNA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09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SKK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1.048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MOZAMBIQUE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MOZAMBICAN METICAL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MZN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385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NICARAGUA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CORDOBA ORO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NIO</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713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NAM T</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YUM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CHÂU ÂU</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EURO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EUR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26.272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GUINÉ - BISSAU</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GUINEA BISSAU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GWP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HONDURAS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LEMPIRA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HNL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944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ALBANIA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LEK</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ALL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209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 LAN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ZLOTY</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PLN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5.993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BULGARIA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LEV</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BGN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13.369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LIBERIA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LIBERIAN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LRD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152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HUNGARY</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FORINT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HUF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SNG (NGA)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RUSSIAN RUBLE( NEW)</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RUB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MÔNG CỔ</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TUGRIK</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MNT</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RUMANI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LEU</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RON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5.620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TIỆP KHẮC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CZECH KORUNA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CZK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1.008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TRUNG QUỐC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YAN RENMINBI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CNY</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3.403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CHDCND TRIỀU TIÊN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NORTH KOREAN WON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KPW</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174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CUBA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CUBAN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CUP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LÀO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KIP</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LAK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CAMPUCHIA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RIEL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KHR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PAKISTAN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PAKISTAN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PKR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186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ARGENTINA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ARGENTINE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ARS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808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ANH VÀ BẮC IRELAND</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POUND STERLING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GBP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29.729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HÔNG KÔNG</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HONG KONG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HKD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2.878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PHÁP</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FRENCH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FRF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3.041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THỤY SĨ</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SWISS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39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CHF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CHLB ĐỨC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DEUTSCH MARK</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DEM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10.177</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NHẬT BẢN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YEN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JPY</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204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BỒ ĐÀO NHA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PORTUGUESE ESCUDO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PTE</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GUINÉE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GUINEA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GNF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SOMALIA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SOMA SHILING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SOS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THÁI LAN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BAHT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THB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681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BRUNEI DARUSSALAM</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BRUNEI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BND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16.736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BRASIL</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BRAZILIAN REAL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BRL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5.853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THỤY ĐIỂN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SWEDISH KRONA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SEK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2.502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 UY</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NORWEGIAN KRONE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49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NOK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2.759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ĐAN MẠCH</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DANISH KRONE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DKK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3.508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LUCXEMBOURG</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LUXEMBOURG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LUF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495</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ÚC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AUSTRALIAN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AUD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16.613</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CANADA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CANADIAN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CAD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16.988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SINGAPORE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SINGAPORE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SGD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16.492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MALAYSIA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MALAYSIAN RINGGIT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MYR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5.579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ALGÉRIE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ALGERIAN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DZD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192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YEMEN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YEMENI RIAL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YER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IRAQ</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IRAQI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IQD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LIBYA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LEBANESE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59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LYD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16.492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TUNISIA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TUNISIAN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TND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8.624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BỈ</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BELGIAN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BEF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495</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MAROC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MOROCCAN DIRHAM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MAD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2.368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COLOMBIA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COLOMBIAN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COP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CÔNG GÔ</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CFA FRANC BEAC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XAF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ANGOLA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KWANZA REAJUSTADO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AOR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91</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HÀ LAN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NETHERLANDS GUILDER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NLG</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9.038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CFA FRANC BEAC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XOF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MYANMA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KYAT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MMK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AI CẬP</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EGYPTIAN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69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EGP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1.266</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SYRIA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SYRIAN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SYP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 BĂNG</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LIBIAN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LBP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15</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ETHIOPIA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ETHIOPIAN BIRR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ETB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829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IRELAND</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IRISH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IEP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25.387</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THỔ NHĨ KỲ</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TURKISH LIRA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TRY</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4.922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ITALY</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ITALIAN LIRA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ITL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PHẦN LAN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MARKKA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FIM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3.357</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MEXICO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MAXICAN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MXN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1.145</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PHILIPPINES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PHILIPINE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PHP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422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PARAGUAY</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GUARANI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79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PYG</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HY LẠP</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DRACHMA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GRD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ẤN ĐỘ</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INDIAN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INR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328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SRI LANKA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SRILANCA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LKR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143</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BANGLADESH</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TAKA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BDT</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270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INDONESIA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RUPIAH</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IDR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ÁO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SCHILLING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ATS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1.450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QUỸ TIỀN TỆ QUỐC TẾ</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SDR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SDR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ECUADOR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SUCRE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ECS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ZEALAND</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NEWZELAND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NZD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15.266</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DJIBOUTI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DJIBOUTI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89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DJF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127</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TÂY BAN NHA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SPANISH PESETA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ESP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PERU</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NUEVO SOL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PEN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6.909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PANAMA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BALBOA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PAB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ĐÀI LOAN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TAIWAN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TWD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739</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 CAO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PATACA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MOP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2.803</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IRANIAN RIAL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IRR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CÔ OÉT</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KUWAITI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KWD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75.313</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HÀN QUỐC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WON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98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KRW</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20</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KHỐI CÁC NỚC XHCN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RÚP CHUYỂN NHỢNG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RCN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ĐÔNG ĐỨC</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GERMAN MARK</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DDM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10.177</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AFGHANISTAN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AFGHAN AFGHANI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AFN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311</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BAHAMAS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BAHAMIAN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BSD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BAHRAIN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BAHARAINI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BHD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59.458</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BARBADOS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BARBADOS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BBD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11.297</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BELIZE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BELIZE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BZD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11.354</w:t>
            </w:r>
          </w:p>
        </w:tc>
      </w:tr>
      <w:tr w:rsidR="00D56649" w:rsidRPr="00D56649" w:rsidTr="00D56649">
        <w:trPr>
          <w:trHeight w:val="106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MADAGASCAR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MALAGASY ARIARY</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MGA</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ISRAEL</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ISRAELI SHEKEL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ILS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6.173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JAMAICA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JAMACAN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109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JMD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175</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BOLIVIA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BOLIVIANO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BOB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3.294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COSTA RICA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COSTA RICAN COLON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CRC</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GHANA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CEDI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GHC</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GUATEMALA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QUETZAL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GTQ</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3.017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MAURITANIA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OUGUIYA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MRO</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NEPAL</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NEPALESE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NPR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205</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NIGERIA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NAIRA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NGN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SIERRA LEONE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LEONE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SLL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NAM PHI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RAND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ZAR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LESOTHO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RAND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119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ZAR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URUGUAY</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PESO URUGUAYO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UYU</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720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VENEZUELA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BOLIVAR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VEF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CYPRUS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CYPRUS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CYP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56.485</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TIỆP KHẮC (CŨ)</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CZECH KORUNA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CSK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1.008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SLOVENIA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TOLAR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SIT</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SOLOMON ISLANDS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SOLOMON ISLANDS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SBD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2.803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ZAMBIA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KWACHA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ZMK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ZIMBABWE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ZIMBABWEAN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ZWD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ICELAND</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ICELAND KRONA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ISK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211</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RWANDA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RWANDA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129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RWF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26</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MONTSERRAT</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CARIBEAN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SAINT HELENA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ST. HELENA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SHP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17.247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SAINT KITTS AND NEVIS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CARIBEAN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SAINT LUCIA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LATVIA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LATVIAN LATS</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LVL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44.302</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ARMENIA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ARMENIAN DRAM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AMD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ARUBA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ARUBAN GUILDER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AWG</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12.838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GIOOC ĐA NI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JORDANIAN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JOD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31.823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KAZAKHSTAN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TENGE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KZT</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66</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HAITI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GOURDE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139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HTG</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345</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KENYA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KENYAN SHILING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KES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MOLDOVA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MOLDOVAN LEU</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MDL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1.339</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QATA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QATARI RIAL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QAR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6.207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WALLIS &amp; FUTUNA ISLANDS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CFP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XPF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FRENCH POLYNESIA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CFP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XPF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220</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MAURITIUS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MAURITUS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MUR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654</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ST. VINCENT&amp; THE GRENADINES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USSR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RUP XO VIET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USR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359</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ĐÔNG SAHARA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MOROCCAN DIRHAM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MAD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2.368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LITHUANIA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LITHUANIAN LITAS</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149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LTL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7.928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SAMOA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TALA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WST</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8.558</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UZBEKISTAN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UZBEKISTAN SUM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UZS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VANUATU</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VATU</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VUV</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207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GIBRALTA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GIBRALTAR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GIP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17.247</w:t>
            </w:r>
          </w:p>
        </w:tc>
      </w:tr>
      <w:tr w:rsidR="00D56649" w:rsidRPr="00D56649" w:rsidTr="00D56649">
        <w:trPr>
          <w:trHeight w:val="1260"/>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OMAN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RIAL OMANI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OMR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59.458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SWAZILAND</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LILANGENI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SZL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FALKLAND ISLANDS (MALVINAS)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FALKLAND ISLANDS POUND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FKP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17.247</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GRENADA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FIJI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FIJI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FJD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10.658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UGANDA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UGANDA SHILING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159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UGX</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CAPE VERDE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CAPE VERDE ESCUDO\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CVE</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237</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NETH. ANTILLES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NETH.ANTILLIAN GUILDER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ANG</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12.483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UKRAINA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HRYVNIA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UAH</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859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CAYMAN ISLANDS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CAYMAN ISLANDS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KYD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27.222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UNITED ARAB EMIRATES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UAE DIRHAM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AED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6.156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MALDIVES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RUFIYAA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MVR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1.465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COMOROS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COMORO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KMF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54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CHILÊ</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UNIDADES DE FOMENTO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CLF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CỘNG HOÀ CÔNG GÔ</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FRANC CONGOLAIS</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CDF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ERITREA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NAKFA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169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ERN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1.506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ZAMBIA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DALASI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GMD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475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ANGÔLA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ANGOLAN KWANZA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AOA</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CHILÊ</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CHILEAN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CLP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COOK ISLANDS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ZWALAND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NZD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15.266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ESTONIA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KROON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EEK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1.931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GEORGIA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LARI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GEL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9.260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ANGUILLA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NEW CALEDONIA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CFP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XPF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ANTIGUA AND BARBUDA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BERMUDA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BERMUDIAN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179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BMD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22.594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BURUNDI</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BURUNDI FRANC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BIF</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CROATIA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KUNA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HRK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3.541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GUYANA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GUYANA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GYD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MALTA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MALTESE LIRA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MTL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6.626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SEYCHELLES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SEYCHELLESS RUPEE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SCR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1.682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NAMIBIA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NAMIBIA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NAD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EL SALVADOR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EL SALVADOR COLON</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SVC</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2.582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NAMIBIA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RAND</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ZAD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LESOTHO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LOTI</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LSL</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1.640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TURKMENISTAN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MANAT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189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TMM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SÃO TOMÉ AND PRÍNCIPE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DOBRA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STD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Ả RẬP XÊÚT</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SAUDI RYAL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SAR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6.025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MEXICO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MEX.UNIDAD DE INVERSIOR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MXV</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1.145</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BHUTAN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NGULTRUM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BTN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329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SUDAN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SUDANESE DINAR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SDD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113</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BOLIVIA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MVDOL</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BOV</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3.294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SURINAME</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SURINAME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SRD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3.041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BELARUS</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BELARUSIAN RUBLE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BYB</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BOSNIA AND HERZEGOVINA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CONVERTIBLE MARKS</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198</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BAM</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13.369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AZERBAIJAN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AZERBAIJANIAN MANAT</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199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AZN</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13.369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BOTSWANA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PULA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BWP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2.154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ECUADOR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UNIDAD DE VALOR CONSTANTE(UVC)</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ECV</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TONGA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PAANGA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TOP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9.739</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DOMINICA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EAST CARIBIAN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XCD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8.368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TRINIDAD AND TOBAGO</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TRINIDAD &amp;TOBACO DOLLAR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204</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TTD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3.398</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lastRenderedPageBreak/>
              <w:t>ANDORRA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ANDORRAN PESETA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205</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ADP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120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CỘNG HOÀ DOMINICANA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DOMINICAN PESO</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206</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DOP</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456</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ĐÔNG TIMOR</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RUPIAH</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207</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IDR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2</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PAPUA NEW GUINEA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KINA</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209</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PGK</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6.704</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TAJIKISTAN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TAJIK RUBLE</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210</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TJR</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MACEDONIA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DENAR</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211</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MKD</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427</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TANZANIA</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TANZANIAN SHILLING</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212</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TZS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10</w:t>
            </w:r>
          </w:p>
        </w:tc>
      </w:tr>
      <w:tr w:rsidR="00D56649" w:rsidRPr="00D56649" w:rsidTr="00D56649">
        <w:trPr>
          <w:trHeight w:val="1185"/>
        </w:trPr>
        <w:tc>
          <w:tcPr>
            <w:tcW w:w="7545" w:type="dxa"/>
            <w:tcBorders>
              <w:top w:val="single" w:sz="12" w:space="0" w:color="000000"/>
              <w:left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KYRGYZSTAN</w:t>
            </w:r>
          </w:p>
        </w:tc>
        <w:tc>
          <w:tcPr>
            <w:tcW w:w="86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SOM</w:t>
            </w:r>
          </w:p>
        </w:tc>
        <w:tc>
          <w:tcPr>
            <w:tcW w:w="33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213</w:t>
            </w:r>
          </w:p>
        </w:tc>
        <w:tc>
          <w:tcPr>
            <w:tcW w:w="412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KGS</w:t>
            </w:r>
          </w:p>
        </w:tc>
        <w:tc>
          <w:tcPr>
            <w:tcW w:w="4875" w:type="dxa"/>
            <w:tcBorders>
              <w:top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332</w:t>
            </w:r>
          </w:p>
        </w:tc>
      </w:tr>
      <w:tr w:rsidR="00D56649" w:rsidRPr="00D56649" w:rsidTr="00D56649">
        <w:trPr>
          <w:trHeight w:val="1185"/>
        </w:trPr>
        <w:tc>
          <w:tcPr>
            <w:tcW w:w="7545" w:type="dxa"/>
            <w:tcBorders>
              <w:top w:val="single" w:sz="12" w:space="0" w:color="000000"/>
              <w:left w:val="single" w:sz="12" w:space="0" w:color="000000"/>
              <w:bottom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MALAWI</w:t>
            </w:r>
          </w:p>
        </w:tc>
        <w:tc>
          <w:tcPr>
            <w:tcW w:w="8625" w:type="dxa"/>
            <w:tcBorders>
              <w:top w:val="single" w:sz="12" w:space="0" w:color="000000"/>
              <w:bottom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rPr>
                <w:rFonts w:ascii="Arial" w:eastAsia="Times New Roman" w:hAnsi="Arial" w:cs="Arial"/>
                <w:color w:val="222222"/>
                <w:sz w:val="24"/>
                <w:szCs w:val="24"/>
              </w:rPr>
            </w:pPr>
            <w:r w:rsidRPr="00D56649">
              <w:rPr>
                <w:rFonts w:ascii="Arial" w:eastAsia="Times New Roman" w:hAnsi="Arial" w:cs="Arial"/>
                <w:color w:val="222222"/>
                <w:sz w:val="20"/>
                <w:szCs w:val="20"/>
              </w:rPr>
              <w:t>KWACHA</w:t>
            </w:r>
          </w:p>
        </w:tc>
        <w:tc>
          <w:tcPr>
            <w:tcW w:w="3375" w:type="dxa"/>
            <w:tcBorders>
              <w:top w:val="single" w:sz="12" w:space="0" w:color="000000"/>
              <w:bottom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214</w:t>
            </w:r>
          </w:p>
        </w:tc>
        <w:tc>
          <w:tcPr>
            <w:tcW w:w="4125" w:type="dxa"/>
            <w:tcBorders>
              <w:top w:val="single" w:sz="12" w:space="0" w:color="000000"/>
              <w:bottom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center"/>
              <w:rPr>
                <w:rFonts w:ascii="Arial" w:eastAsia="Times New Roman" w:hAnsi="Arial" w:cs="Arial"/>
                <w:color w:val="222222"/>
                <w:sz w:val="24"/>
                <w:szCs w:val="24"/>
              </w:rPr>
            </w:pPr>
            <w:r w:rsidRPr="00D56649">
              <w:rPr>
                <w:rFonts w:ascii="Arial" w:eastAsia="Times New Roman" w:hAnsi="Arial" w:cs="Arial"/>
                <w:color w:val="222222"/>
                <w:sz w:val="20"/>
                <w:szCs w:val="20"/>
              </w:rPr>
              <w:t>MWK</w:t>
            </w:r>
          </w:p>
        </w:tc>
        <w:tc>
          <w:tcPr>
            <w:tcW w:w="4875" w:type="dxa"/>
            <w:tcBorders>
              <w:top w:val="single" w:sz="12" w:space="0" w:color="000000"/>
              <w:bottom w:val="single" w:sz="12" w:space="0" w:color="000000"/>
              <w:right w:val="single" w:sz="12" w:space="0" w:color="000000"/>
            </w:tcBorders>
            <w:shd w:val="clear" w:color="auto" w:fill="FFFFFF"/>
            <w:vAlign w:val="center"/>
            <w:hideMark/>
          </w:tcPr>
          <w:p w:rsidR="00D56649" w:rsidRPr="00D56649" w:rsidRDefault="00D56649" w:rsidP="00D56649">
            <w:pPr>
              <w:spacing w:before="100" w:beforeAutospacing="1" w:after="100" w:afterAutospacing="1" w:line="240" w:lineRule="auto"/>
              <w:jc w:val="right"/>
              <w:rPr>
                <w:rFonts w:ascii="Arial" w:eastAsia="Times New Roman" w:hAnsi="Arial" w:cs="Arial"/>
                <w:color w:val="222222"/>
                <w:sz w:val="24"/>
                <w:szCs w:val="24"/>
              </w:rPr>
            </w:pPr>
            <w:r w:rsidRPr="00D56649">
              <w:rPr>
                <w:rFonts w:ascii="Arial" w:eastAsia="Times New Roman" w:hAnsi="Arial" w:cs="Arial"/>
                <w:color w:val="222222"/>
                <w:sz w:val="24"/>
                <w:szCs w:val="24"/>
              </w:rPr>
              <w:t>32</w:t>
            </w:r>
          </w:p>
        </w:tc>
      </w:tr>
      <w:tr w:rsidR="00D56649" w:rsidRPr="00D56649" w:rsidTr="00D56649">
        <w:tc>
          <w:tcPr>
            <w:tcW w:w="2415" w:type="dxa"/>
            <w:shd w:val="clear" w:color="auto" w:fill="FFFFFF"/>
            <w:vAlign w:val="center"/>
            <w:hideMark/>
          </w:tcPr>
          <w:p w:rsidR="00D56649" w:rsidRPr="00D56649" w:rsidRDefault="00D56649" w:rsidP="00D56649">
            <w:pPr>
              <w:spacing w:after="0" w:line="240" w:lineRule="auto"/>
              <w:rPr>
                <w:rFonts w:ascii="Arial" w:eastAsia="Times New Roman" w:hAnsi="Arial" w:cs="Arial"/>
                <w:color w:val="222222"/>
                <w:sz w:val="1"/>
                <w:szCs w:val="18"/>
              </w:rPr>
            </w:pPr>
          </w:p>
        </w:tc>
        <w:tc>
          <w:tcPr>
            <w:tcW w:w="2760" w:type="dxa"/>
            <w:shd w:val="clear" w:color="auto" w:fill="FFFFFF"/>
            <w:vAlign w:val="center"/>
            <w:hideMark/>
          </w:tcPr>
          <w:p w:rsidR="00D56649" w:rsidRPr="00D56649" w:rsidRDefault="00D56649" w:rsidP="00D56649">
            <w:pPr>
              <w:spacing w:after="0" w:line="240" w:lineRule="auto"/>
              <w:rPr>
                <w:rFonts w:ascii="Arial" w:eastAsia="Times New Roman" w:hAnsi="Arial" w:cs="Arial"/>
                <w:color w:val="222222"/>
                <w:sz w:val="1"/>
                <w:szCs w:val="18"/>
              </w:rPr>
            </w:pPr>
          </w:p>
        </w:tc>
        <w:tc>
          <w:tcPr>
            <w:tcW w:w="1080" w:type="dxa"/>
            <w:shd w:val="clear" w:color="auto" w:fill="FFFFFF"/>
            <w:vAlign w:val="center"/>
            <w:hideMark/>
          </w:tcPr>
          <w:p w:rsidR="00D56649" w:rsidRPr="00D56649" w:rsidRDefault="00D56649" w:rsidP="00D56649">
            <w:pPr>
              <w:spacing w:after="0" w:line="240" w:lineRule="auto"/>
              <w:rPr>
                <w:rFonts w:ascii="Arial" w:eastAsia="Times New Roman" w:hAnsi="Arial" w:cs="Arial"/>
                <w:color w:val="222222"/>
                <w:sz w:val="1"/>
                <w:szCs w:val="18"/>
              </w:rPr>
            </w:pPr>
          </w:p>
        </w:tc>
        <w:tc>
          <w:tcPr>
            <w:tcW w:w="1320" w:type="dxa"/>
            <w:shd w:val="clear" w:color="auto" w:fill="FFFFFF"/>
            <w:vAlign w:val="center"/>
            <w:hideMark/>
          </w:tcPr>
          <w:p w:rsidR="00D56649" w:rsidRPr="00D56649" w:rsidRDefault="00D56649" w:rsidP="00D56649">
            <w:pPr>
              <w:spacing w:after="0" w:line="240" w:lineRule="auto"/>
              <w:rPr>
                <w:rFonts w:ascii="Arial" w:eastAsia="Times New Roman" w:hAnsi="Arial" w:cs="Arial"/>
                <w:color w:val="222222"/>
                <w:sz w:val="1"/>
                <w:szCs w:val="18"/>
              </w:rPr>
            </w:pPr>
          </w:p>
        </w:tc>
        <w:tc>
          <w:tcPr>
            <w:tcW w:w="1560" w:type="dxa"/>
            <w:shd w:val="clear" w:color="auto" w:fill="FFFFFF"/>
            <w:vAlign w:val="center"/>
            <w:hideMark/>
          </w:tcPr>
          <w:p w:rsidR="00D56649" w:rsidRPr="00D56649" w:rsidRDefault="00D56649" w:rsidP="00D56649">
            <w:pPr>
              <w:spacing w:after="0" w:line="240" w:lineRule="auto"/>
              <w:rPr>
                <w:rFonts w:ascii="Arial" w:eastAsia="Times New Roman" w:hAnsi="Arial" w:cs="Arial"/>
                <w:color w:val="222222"/>
                <w:sz w:val="1"/>
                <w:szCs w:val="18"/>
              </w:rPr>
            </w:pPr>
          </w:p>
        </w:tc>
      </w:tr>
    </w:tbl>
    <w:p w:rsidR="00D56649" w:rsidRPr="00D56649" w:rsidRDefault="00D56649" w:rsidP="00D56649">
      <w:pPr>
        <w:shd w:val="clear" w:color="auto" w:fill="FFFFFF"/>
        <w:spacing w:before="120" w:after="120" w:line="240" w:lineRule="auto"/>
        <w:jc w:val="both"/>
        <w:rPr>
          <w:rFonts w:ascii="Arial" w:eastAsia="Times New Roman" w:hAnsi="Arial" w:cs="Arial"/>
          <w:color w:val="222222"/>
          <w:sz w:val="28"/>
          <w:szCs w:val="28"/>
        </w:rPr>
      </w:pPr>
      <w:r w:rsidRPr="00D56649">
        <w:rPr>
          <w:rFonts w:ascii="Arial" w:eastAsia="Times New Roman" w:hAnsi="Arial" w:cs="Arial"/>
          <w:color w:val="222222"/>
          <w:sz w:val="28"/>
          <w:szCs w:val="28"/>
        </w:rPr>
        <w:t> </w:t>
      </w:r>
    </w:p>
    <w:p w:rsidR="00035990" w:rsidRDefault="00035990"/>
    <w:sectPr w:rsidR="00035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7D0"/>
    <w:rsid w:val="00035990"/>
    <w:rsid w:val="00D56649"/>
    <w:rsid w:val="00F5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664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66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00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1381</Words>
  <Characters>7877</Characters>
  <Application>Microsoft Office Word</Application>
  <DocSecurity>0</DocSecurity>
  <Lines>65</Lines>
  <Paragraphs>18</Paragraphs>
  <ScaleCrop>false</ScaleCrop>
  <Company/>
  <LinksUpToDate>false</LinksUpToDate>
  <CharactersWithSpaces>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NLCD2</dc:creator>
  <cp:keywords/>
  <dc:description/>
  <cp:lastModifiedBy>NLCD2</cp:lastModifiedBy>
  <cp:revision>3</cp:revision>
  <dcterms:created xsi:type="dcterms:W3CDTF">2018-07-04T03:29:00Z</dcterms:created>
  <dcterms:modified xsi:type="dcterms:W3CDTF">2018-07-04T03:32:00Z</dcterms:modified>
</cp:coreProperties>
</file>