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Look w:val="04A0" w:firstRow="1" w:lastRow="0" w:firstColumn="1" w:lastColumn="0" w:noHBand="0" w:noVBand="1"/>
      </w:tblPr>
      <w:tblGrid>
        <w:gridCol w:w="3621"/>
        <w:gridCol w:w="5456"/>
      </w:tblGrid>
      <w:tr w:rsidR="008F35CB" w:rsidRPr="00154288" w:rsidTr="00D169BB">
        <w:trPr>
          <w:trHeight w:val="61"/>
          <w:jc w:val="center"/>
        </w:trPr>
        <w:tc>
          <w:tcPr>
            <w:tcW w:w="3621" w:type="dxa"/>
          </w:tcPr>
          <w:p w:rsidR="00154288" w:rsidRPr="00154288" w:rsidRDefault="00154288" w:rsidP="00154288">
            <w:pPr>
              <w:jc w:val="center"/>
              <w:rPr>
                <w:rFonts w:ascii="Arial" w:eastAsia="Times New Roman" w:hAnsi="Arial" w:cs="Arial"/>
                <w:b/>
                <w:bCs/>
                <w:color w:val="auto"/>
                <w:sz w:val="20"/>
                <w:szCs w:val="20"/>
                <w:lang w:eastAsia="en-US" w:bidi="ar-SA"/>
              </w:rPr>
            </w:pPr>
            <w:r w:rsidRPr="00154288">
              <w:rPr>
                <w:rFonts w:ascii="Arial" w:eastAsia="Times New Roman" w:hAnsi="Arial" w:cs="Arial"/>
                <w:b/>
                <w:bCs/>
                <w:color w:val="auto"/>
                <w:sz w:val="20"/>
                <w:szCs w:val="20"/>
                <w:lang w:eastAsia="en-US" w:bidi="ar-SA"/>
              </w:rPr>
              <w:t xml:space="preserve">BỘ </w:t>
            </w:r>
            <w:r w:rsidRPr="00154288">
              <w:rPr>
                <w:rFonts w:ascii="Arial" w:eastAsia="Times New Roman" w:hAnsi="Arial" w:cs="Arial"/>
                <w:b/>
                <w:color w:val="auto"/>
                <w:sz w:val="20"/>
                <w:szCs w:val="20"/>
                <w:shd w:val="clear" w:color="auto" w:fill="FFFFFF"/>
                <w:lang w:bidi="ar-SA"/>
              </w:rPr>
              <w:t>LAO ĐỘNG - THƯƠNG BINH VÀ XÃ HỘI</w:t>
            </w:r>
          </w:p>
          <w:p w:rsidR="00154288" w:rsidRPr="00154288" w:rsidRDefault="00DA12D0" w:rsidP="00154288">
            <w:pPr>
              <w:jc w:val="center"/>
              <w:rPr>
                <w:rFonts w:ascii="Arial" w:eastAsia="Times New Roman" w:hAnsi="Arial" w:cs="Arial"/>
                <w:color w:val="auto"/>
                <w:sz w:val="20"/>
                <w:szCs w:val="20"/>
                <w:vertAlign w:val="superscript"/>
                <w:lang w:val="en-US" w:eastAsia="en-US" w:bidi="ar-SA"/>
              </w:rPr>
            </w:pPr>
            <w:r w:rsidRPr="00DA12D0">
              <w:rPr>
                <w:rFonts w:ascii="Arial" w:eastAsia="Times New Roman" w:hAnsi="Arial" w:cs="Arial"/>
                <w:bCs/>
                <w:color w:val="auto"/>
                <w:sz w:val="20"/>
                <w:szCs w:val="20"/>
                <w:vertAlign w:val="superscript"/>
                <w:lang w:val="en-US" w:eastAsia="en-US" w:bidi="ar-SA"/>
              </w:rPr>
              <w:t>_________</w:t>
            </w:r>
          </w:p>
          <w:p w:rsidR="00154288" w:rsidRPr="008F35CB" w:rsidRDefault="00154288" w:rsidP="00154288">
            <w:pPr>
              <w:keepNext/>
              <w:keepLines/>
              <w:jc w:val="center"/>
              <w:rPr>
                <w:rFonts w:ascii="Arial" w:hAnsi="Arial" w:cs="Arial"/>
                <w:color w:val="auto"/>
                <w:sz w:val="20"/>
                <w:szCs w:val="20"/>
              </w:rPr>
            </w:pPr>
            <w:r w:rsidRPr="00154288">
              <w:rPr>
                <w:rFonts w:ascii="Arial" w:eastAsia="Times New Roman" w:hAnsi="Arial" w:cs="Arial"/>
                <w:bCs/>
                <w:color w:val="auto"/>
                <w:sz w:val="20"/>
                <w:szCs w:val="20"/>
                <w:lang w:val="en-US" w:eastAsia="en-US" w:bidi="ar-SA"/>
              </w:rPr>
              <w:t xml:space="preserve">Số: </w:t>
            </w:r>
            <w:r w:rsidRPr="008F35CB">
              <w:rPr>
                <w:rFonts w:ascii="Arial" w:eastAsia="Times New Roman" w:hAnsi="Arial" w:cs="Arial"/>
                <w:bCs/>
                <w:color w:val="auto"/>
                <w:sz w:val="20"/>
                <w:szCs w:val="20"/>
                <w:lang w:val="en-US" w:eastAsia="en-US" w:bidi="ar-SA"/>
              </w:rPr>
              <w:t>1064/</w:t>
            </w:r>
            <w:r w:rsidRPr="008F35CB">
              <w:rPr>
                <w:rFonts w:ascii="Arial" w:hAnsi="Arial" w:cs="Arial"/>
                <w:color w:val="auto"/>
                <w:sz w:val="20"/>
                <w:szCs w:val="20"/>
              </w:rPr>
              <w:t>LĐTBXH-QHLĐTL</w:t>
            </w:r>
          </w:p>
          <w:p w:rsidR="00154288" w:rsidRPr="00154288" w:rsidRDefault="00154288" w:rsidP="00154288">
            <w:pPr>
              <w:keepNext/>
              <w:keepLines/>
              <w:jc w:val="center"/>
              <w:rPr>
                <w:rFonts w:ascii="Arial" w:eastAsia="Times New Roman" w:hAnsi="Arial" w:cs="Arial"/>
                <w:bCs/>
                <w:color w:val="auto"/>
                <w:sz w:val="20"/>
                <w:szCs w:val="20"/>
                <w:lang w:eastAsia="en-US" w:bidi="ar-SA"/>
              </w:rPr>
            </w:pPr>
            <w:r w:rsidRPr="008F35CB">
              <w:rPr>
                <w:rFonts w:ascii="Arial" w:hAnsi="Arial" w:cs="Arial"/>
                <w:color w:val="auto"/>
                <w:sz w:val="20"/>
                <w:szCs w:val="20"/>
              </w:rPr>
              <w:t>V/v: Hướng dẫn trả lương ngừng việc và giải quyết chế độ</w:t>
            </w:r>
            <w:r w:rsidR="00BE0CF1" w:rsidRPr="008F35CB">
              <w:rPr>
                <w:rFonts w:ascii="Arial" w:hAnsi="Arial" w:cs="Arial"/>
                <w:color w:val="auto"/>
                <w:sz w:val="20"/>
                <w:szCs w:val="20"/>
              </w:rPr>
              <w:t xml:space="preserve"> cho ngườ</w:t>
            </w:r>
            <w:r w:rsidRPr="008F35CB">
              <w:rPr>
                <w:rFonts w:ascii="Arial" w:hAnsi="Arial" w:cs="Arial"/>
                <w:color w:val="auto"/>
                <w:sz w:val="20"/>
                <w:szCs w:val="20"/>
              </w:rPr>
              <w:t>i lao động trong thời gian ngừng việc liên quan đến dịch</w:t>
            </w:r>
            <w:r w:rsidR="00D84075" w:rsidRPr="008F35CB">
              <w:rPr>
                <w:rFonts w:ascii="Arial" w:hAnsi="Arial" w:cs="Arial"/>
                <w:color w:val="auto"/>
                <w:sz w:val="20"/>
                <w:szCs w:val="20"/>
              </w:rPr>
              <w:t xml:space="preserve"> bệnh Covid-19</w:t>
            </w:r>
          </w:p>
        </w:tc>
        <w:tc>
          <w:tcPr>
            <w:tcW w:w="5456" w:type="dxa"/>
          </w:tcPr>
          <w:p w:rsidR="00154288" w:rsidRPr="00154288" w:rsidRDefault="00154288" w:rsidP="00154288">
            <w:pPr>
              <w:jc w:val="center"/>
              <w:rPr>
                <w:rFonts w:ascii="Arial" w:eastAsia="Times New Roman" w:hAnsi="Arial" w:cs="Arial"/>
                <w:b/>
                <w:bCs/>
                <w:color w:val="auto"/>
                <w:sz w:val="20"/>
                <w:szCs w:val="20"/>
                <w:lang w:val="en-US" w:eastAsia="en-US" w:bidi="ar-SA"/>
              </w:rPr>
            </w:pPr>
            <w:r w:rsidRPr="00154288">
              <w:rPr>
                <w:rFonts w:ascii="Arial" w:eastAsia="Times New Roman" w:hAnsi="Arial" w:cs="Arial"/>
                <w:b/>
                <w:bCs/>
                <w:color w:val="auto"/>
                <w:sz w:val="20"/>
                <w:szCs w:val="20"/>
                <w:lang w:val="en-US" w:eastAsia="en-US" w:bidi="ar-SA"/>
              </w:rPr>
              <w:t>CỘNG HÒA XÃ HỘI CHỦ NGHĨA VIỆT NAM</w:t>
            </w:r>
            <w:r w:rsidRPr="00154288">
              <w:rPr>
                <w:rFonts w:ascii="Arial" w:eastAsia="Times New Roman" w:hAnsi="Arial" w:cs="Arial"/>
                <w:b/>
                <w:bCs/>
                <w:color w:val="auto"/>
                <w:sz w:val="20"/>
                <w:szCs w:val="20"/>
                <w:lang w:val="en-US" w:eastAsia="en-US" w:bidi="ar-SA"/>
              </w:rPr>
              <w:br/>
              <w:t>Độc lập - Tự do - Hạnh phúc</w:t>
            </w:r>
          </w:p>
          <w:p w:rsidR="00154288" w:rsidRPr="00154288" w:rsidRDefault="00DA12D0" w:rsidP="00154288">
            <w:pPr>
              <w:jc w:val="center"/>
              <w:rPr>
                <w:rFonts w:ascii="Arial" w:eastAsia="Times New Roman" w:hAnsi="Arial" w:cs="Arial"/>
                <w:color w:val="auto"/>
                <w:sz w:val="20"/>
                <w:szCs w:val="20"/>
                <w:vertAlign w:val="superscript"/>
                <w:lang w:val="en-US" w:eastAsia="en-US" w:bidi="ar-SA"/>
              </w:rPr>
            </w:pPr>
            <w:r w:rsidRPr="00DA12D0">
              <w:rPr>
                <w:rFonts w:ascii="Arial" w:eastAsia="Times New Roman" w:hAnsi="Arial" w:cs="Arial"/>
                <w:bCs/>
                <w:color w:val="auto"/>
                <w:sz w:val="20"/>
                <w:szCs w:val="20"/>
                <w:vertAlign w:val="superscript"/>
                <w:lang w:val="en-US" w:eastAsia="en-US" w:bidi="ar-SA"/>
              </w:rPr>
              <w:t>_______________________</w:t>
            </w:r>
          </w:p>
          <w:p w:rsidR="00154288" w:rsidRPr="00154288" w:rsidRDefault="00154288" w:rsidP="00154288">
            <w:pPr>
              <w:jc w:val="right"/>
              <w:rPr>
                <w:rFonts w:ascii="Arial" w:eastAsia="Times New Roman" w:hAnsi="Arial" w:cs="Arial"/>
                <w:color w:val="auto"/>
                <w:sz w:val="20"/>
                <w:szCs w:val="20"/>
                <w:lang w:val="en-US" w:eastAsia="en-US" w:bidi="ar-SA"/>
              </w:rPr>
            </w:pPr>
            <w:r w:rsidRPr="008F35CB">
              <w:rPr>
                <w:rFonts w:ascii="Arial" w:eastAsia="Times New Roman" w:hAnsi="Arial" w:cs="Arial"/>
                <w:i/>
                <w:iCs/>
                <w:color w:val="auto"/>
                <w:sz w:val="20"/>
                <w:szCs w:val="20"/>
                <w:lang w:val="en-US" w:eastAsia="en-US" w:bidi="ar-SA"/>
              </w:rPr>
              <w:t>Hà Nội, ngày 25 tháng 3 năm 2020</w:t>
            </w:r>
          </w:p>
        </w:tc>
      </w:tr>
    </w:tbl>
    <w:p w:rsidR="00154288" w:rsidRPr="008F35CB" w:rsidRDefault="00154288" w:rsidP="00154288">
      <w:pPr>
        <w:pStyle w:val="Vnbnnidung0"/>
        <w:spacing w:after="0" w:line="240" w:lineRule="auto"/>
        <w:ind w:firstLine="0"/>
        <w:jc w:val="center"/>
        <w:rPr>
          <w:rFonts w:ascii="Arial" w:hAnsi="Arial" w:cs="Arial"/>
          <w:color w:val="auto"/>
          <w:sz w:val="20"/>
          <w:szCs w:val="20"/>
        </w:rPr>
      </w:pPr>
    </w:p>
    <w:p w:rsidR="00154288" w:rsidRPr="008F35CB" w:rsidRDefault="00154288" w:rsidP="00154288">
      <w:pPr>
        <w:pStyle w:val="Vnbnnidung0"/>
        <w:spacing w:after="0" w:line="240" w:lineRule="auto"/>
        <w:ind w:firstLine="0"/>
        <w:jc w:val="center"/>
        <w:rPr>
          <w:rFonts w:ascii="Arial" w:hAnsi="Arial" w:cs="Arial"/>
          <w:color w:val="auto"/>
          <w:sz w:val="20"/>
          <w:szCs w:val="20"/>
        </w:rPr>
      </w:pPr>
    </w:p>
    <w:p w:rsidR="00532FBE" w:rsidRPr="008F35CB" w:rsidRDefault="004E214F" w:rsidP="00154288">
      <w:pPr>
        <w:pStyle w:val="Vnbnnidung0"/>
        <w:spacing w:after="0" w:line="240" w:lineRule="auto"/>
        <w:ind w:firstLine="0"/>
        <w:jc w:val="center"/>
        <w:rPr>
          <w:rFonts w:ascii="Arial" w:hAnsi="Arial" w:cs="Arial"/>
          <w:color w:val="auto"/>
          <w:sz w:val="20"/>
          <w:szCs w:val="20"/>
        </w:rPr>
      </w:pPr>
      <w:r w:rsidRPr="008F35CB">
        <w:rPr>
          <w:rFonts w:ascii="Arial" w:hAnsi="Arial" w:cs="Arial"/>
          <w:color w:val="auto"/>
          <w:sz w:val="20"/>
          <w:szCs w:val="20"/>
        </w:rPr>
        <w:t>Kính gửi: Sở Lao động - Thương binh và Xã hội</w:t>
      </w:r>
      <w:r w:rsidR="00532FBE" w:rsidRPr="008F35CB">
        <w:rPr>
          <w:rFonts w:ascii="Arial" w:hAnsi="Arial" w:cs="Arial"/>
          <w:color w:val="auto"/>
          <w:sz w:val="20"/>
          <w:szCs w:val="20"/>
        </w:rPr>
        <w:t xml:space="preserve"> </w:t>
      </w:r>
    </w:p>
    <w:p w:rsidR="00AA0DDF" w:rsidRPr="008F35CB" w:rsidRDefault="004E214F" w:rsidP="00154288">
      <w:pPr>
        <w:pStyle w:val="Vnbnnidung0"/>
        <w:spacing w:after="0" w:line="240" w:lineRule="auto"/>
        <w:ind w:firstLine="0"/>
        <w:jc w:val="center"/>
        <w:rPr>
          <w:rFonts w:ascii="Arial" w:hAnsi="Arial" w:cs="Arial"/>
          <w:color w:val="auto"/>
          <w:sz w:val="20"/>
          <w:szCs w:val="20"/>
        </w:rPr>
      </w:pPr>
      <w:r w:rsidRPr="008F35CB">
        <w:rPr>
          <w:rFonts w:ascii="Arial" w:hAnsi="Arial" w:cs="Arial"/>
          <w:color w:val="auto"/>
          <w:sz w:val="20"/>
          <w:szCs w:val="20"/>
        </w:rPr>
        <w:t>các tỉnh, thành phố trực thuộc Trung ương</w:t>
      </w:r>
    </w:p>
    <w:p w:rsidR="00532FBE" w:rsidRPr="008F35CB" w:rsidRDefault="00532FBE" w:rsidP="00154288">
      <w:pPr>
        <w:pStyle w:val="Vnbnnidung0"/>
        <w:spacing w:after="0" w:line="240" w:lineRule="auto"/>
        <w:ind w:firstLine="0"/>
        <w:jc w:val="center"/>
        <w:rPr>
          <w:rFonts w:ascii="Arial" w:hAnsi="Arial" w:cs="Arial"/>
          <w:color w:val="auto"/>
          <w:sz w:val="20"/>
          <w:szCs w:val="20"/>
        </w:rPr>
      </w:pPr>
    </w:p>
    <w:p w:rsidR="00AA0DDF" w:rsidRPr="008F35CB" w:rsidRDefault="004E214F" w:rsidP="007B62FE">
      <w:pPr>
        <w:pStyle w:val="Vnbnnidung0"/>
        <w:spacing w:after="120" w:line="240" w:lineRule="auto"/>
        <w:ind w:firstLine="720"/>
        <w:jc w:val="both"/>
        <w:rPr>
          <w:rFonts w:ascii="Arial" w:hAnsi="Arial" w:cs="Arial"/>
          <w:color w:val="auto"/>
          <w:sz w:val="20"/>
          <w:szCs w:val="20"/>
        </w:rPr>
      </w:pPr>
      <w:r w:rsidRPr="008F35CB">
        <w:rPr>
          <w:rFonts w:ascii="Arial" w:hAnsi="Arial" w:cs="Arial"/>
          <w:color w:val="auto"/>
          <w:sz w:val="20"/>
          <w:szCs w:val="20"/>
        </w:rPr>
        <w:t>Trong thời gian qua, do tác động bởi dịch Covid-19, sản xuất, kinh doanh của nhiều doanh nghiệp gặp khó khăn, có doanh nghiệp phải tạm ngừng hoặc thu hẹp sản xuất, một số người lao động phải ngừng việc xuất phát từ các tác động của dịch như: (i) lao động là người nước ngoài chưa được quay trở lại doanh nghiệp làm việc trong thời gian có dịch theo quy định; (ii) người lao động phải thực hiện cách ly theo yêu cầu của cơ quan có thẩm quyền; (iii) người lao động phải ngừng việc do doanh nghiệp, bộ phận doanh nghiệp không vận hành được vì những người lao động khác trong thời gian chưa quay trở lại làm việc theo yêu cầu của cơ quan có thẩm quyền (iv) doanh nghiệp gặp khó khăn do dịch ảnh hưởng đến nguồn nguyên vật liệu, thị trường dẫn tới phải thu hẹp sản xuất, không bố trí đủ việc làm cho người lao động.</w:t>
      </w:r>
    </w:p>
    <w:p w:rsidR="00AA0DDF" w:rsidRPr="008F35CB" w:rsidRDefault="004E214F" w:rsidP="007B62FE">
      <w:pPr>
        <w:pStyle w:val="Vnbnnidung0"/>
        <w:spacing w:after="120" w:line="240" w:lineRule="auto"/>
        <w:ind w:firstLine="720"/>
        <w:jc w:val="both"/>
        <w:rPr>
          <w:rFonts w:ascii="Arial" w:hAnsi="Arial" w:cs="Arial"/>
          <w:color w:val="auto"/>
          <w:sz w:val="20"/>
          <w:szCs w:val="20"/>
        </w:rPr>
      </w:pPr>
      <w:r w:rsidRPr="008F35CB">
        <w:rPr>
          <w:rFonts w:ascii="Arial" w:hAnsi="Arial" w:cs="Arial"/>
          <w:color w:val="auto"/>
          <w:sz w:val="20"/>
          <w:szCs w:val="20"/>
        </w:rPr>
        <w:t>Từ thực tế trên, để thực hiện chế độ trả lương trong thời gian ngừng việc và giải quyết chế độ đối với người lao động theo đúng quy định của pháp luật lao động, Bộ Lao động - Thương binh và Xã hội đề nghị Sở Lao động - Thương binh và Xã hội hướng dẫn các doanh nghiệp trên địa bàn thực hiện như sau:</w:t>
      </w:r>
    </w:p>
    <w:p w:rsidR="00AA0DDF" w:rsidRPr="008F35CB" w:rsidRDefault="0016310C" w:rsidP="007B62FE">
      <w:pPr>
        <w:pStyle w:val="Vnbnnidung0"/>
        <w:tabs>
          <w:tab w:val="left" w:pos="1023"/>
        </w:tabs>
        <w:spacing w:after="120" w:line="240" w:lineRule="auto"/>
        <w:ind w:firstLine="720"/>
        <w:jc w:val="both"/>
        <w:rPr>
          <w:rFonts w:ascii="Arial" w:hAnsi="Arial" w:cs="Arial"/>
          <w:color w:val="auto"/>
          <w:sz w:val="20"/>
          <w:szCs w:val="20"/>
        </w:rPr>
      </w:pPr>
      <w:bookmarkStart w:id="0" w:name="bookmark0"/>
      <w:bookmarkEnd w:id="0"/>
      <w:r w:rsidRPr="008F35CB">
        <w:rPr>
          <w:rFonts w:ascii="Arial" w:hAnsi="Arial" w:cs="Arial"/>
          <w:color w:val="auto"/>
          <w:sz w:val="20"/>
          <w:szCs w:val="20"/>
        </w:rPr>
        <w:t xml:space="preserve">1. </w:t>
      </w:r>
      <w:r w:rsidR="004E214F" w:rsidRPr="008F35CB">
        <w:rPr>
          <w:rFonts w:ascii="Arial" w:hAnsi="Arial" w:cs="Arial"/>
          <w:color w:val="auto"/>
          <w:sz w:val="20"/>
          <w:szCs w:val="20"/>
        </w:rPr>
        <w:t>Việc trả lương ngừng việc căn cứ vào quy định tại Điều 98 của Bộ luật Lao động để xem xét các trường hợp gây ra ngừng việc (do lỗi của người sử dụng lao động hay người lao động hay do nguyên nhân khách quan) để xác định trả lương ngừng việc cho người lao động.</w:t>
      </w:r>
    </w:p>
    <w:p w:rsidR="00AA0DDF" w:rsidRPr="008F35CB" w:rsidRDefault="0016310C" w:rsidP="007B62FE">
      <w:pPr>
        <w:pStyle w:val="Vnbnnidung0"/>
        <w:tabs>
          <w:tab w:val="left" w:pos="1028"/>
        </w:tabs>
        <w:spacing w:after="120" w:line="240" w:lineRule="auto"/>
        <w:ind w:firstLine="720"/>
        <w:jc w:val="both"/>
        <w:rPr>
          <w:rFonts w:ascii="Arial" w:hAnsi="Arial" w:cs="Arial"/>
          <w:color w:val="auto"/>
          <w:sz w:val="20"/>
          <w:szCs w:val="20"/>
        </w:rPr>
      </w:pPr>
      <w:bookmarkStart w:id="1" w:name="bookmark1"/>
      <w:bookmarkEnd w:id="1"/>
      <w:r w:rsidRPr="008F35CB">
        <w:rPr>
          <w:rFonts w:ascii="Arial" w:hAnsi="Arial" w:cs="Arial"/>
          <w:color w:val="auto"/>
          <w:sz w:val="20"/>
          <w:szCs w:val="20"/>
        </w:rPr>
        <w:t xml:space="preserve">2. </w:t>
      </w:r>
      <w:r w:rsidR="004E214F" w:rsidRPr="008F35CB">
        <w:rPr>
          <w:rFonts w:ascii="Arial" w:hAnsi="Arial" w:cs="Arial"/>
          <w:color w:val="auto"/>
          <w:sz w:val="20"/>
          <w:szCs w:val="20"/>
        </w:rPr>
        <w:t>Đối với trường hợp người lao động phải ngừng việc do tác động trực tiếp của dịch Covid-19 như: (i) lao động là người nước ngoài trong thời gian chưa được quay trở lại doanh nghiệp làm việc</w:t>
      </w:r>
      <w:r w:rsidR="00EA5E61" w:rsidRPr="008F35CB">
        <w:rPr>
          <w:rFonts w:ascii="Arial" w:hAnsi="Arial" w:cs="Arial"/>
          <w:color w:val="auto"/>
          <w:sz w:val="20"/>
          <w:szCs w:val="20"/>
        </w:rPr>
        <w:t xml:space="preserve"> theo yêu cầu của cơ quan có thẩ</w:t>
      </w:r>
      <w:r w:rsidR="004E214F" w:rsidRPr="008F35CB">
        <w:rPr>
          <w:rFonts w:ascii="Arial" w:hAnsi="Arial" w:cs="Arial"/>
          <w:color w:val="auto"/>
          <w:sz w:val="20"/>
          <w:szCs w:val="20"/>
        </w:rPr>
        <w:t>m quyền; (ii) người lao động phải ngừng việc trong thời gian thực hiện cách ly theo yêu cầu của cơ quan có thẩm quyền; (iii) người lao động phải ngừng việc do doanh nghiệp hoặc bộ phận doanh nghiệp không hoạt động được vì chủ sử dụng lao động hoặc những người lao động khác cùng doanh nghiệp, bộ phận doanh nghiệp đó đang trong thời gian phải cách ly hoặc chưa được quay trở lại doanh nghiệp làm việc thì tiền lương của người lao động trong thời gian ngừng việc thực hiện theo khoản 3 Điều 98 Bộ luật Lao động (tiền lương do hai bên thỏa thuận nhưng không thấp hơn mức lương tối thiểu vùng do Chính phủ quy định).</w:t>
      </w:r>
    </w:p>
    <w:p w:rsidR="00AA0DDF" w:rsidRPr="008F35CB" w:rsidRDefault="00D2699B" w:rsidP="007B62FE">
      <w:pPr>
        <w:pStyle w:val="Vnbnnidung0"/>
        <w:tabs>
          <w:tab w:val="left" w:pos="894"/>
        </w:tabs>
        <w:spacing w:after="120" w:line="240" w:lineRule="auto"/>
        <w:ind w:firstLine="720"/>
        <w:jc w:val="both"/>
        <w:rPr>
          <w:rFonts w:ascii="Arial" w:hAnsi="Arial" w:cs="Arial"/>
          <w:color w:val="auto"/>
          <w:sz w:val="20"/>
          <w:szCs w:val="20"/>
        </w:rPr>
      </w:pPr>
      <w:bookmarkStart w:id="2" w:name="bookmark2"/>
      <w:bookmarkEnd w:id="2"/>
      <w:r w:rsidRPr="008F35CB">
        <w:rPr>
          <w:rFonts w:ascii="Arial" w:hAnsi="Arial" w:cs="Arial"/>
          <w:color w:val="auto"/>
          <w:sz w:val="20"/>
          <w:szCs w:val="20"/>
        </w:rPr>
        <w:t xml:space="preserve">3. </w:t>
      </w:r>
      <w:r w:rsidR="004E214F" w:rsidRPr="008F35CB">
        <w:rPr>
          <w:rFonts w:ascii="Arial" w:hAnsi="Arial" w:cs="Arial"/>
          <w:color w:val="auto"/>
          <w:sz w:val="20"/>
          <w:szCs w:val="20"/>
        </w:rPr>
        <w:t>Đối với trường hợp d</w:t>
      </w:r>
      <w:bookmarkStart w:id="3" w:name="_GoBack"/>
      <w:bookmarkEnd w:id="3"/>
      <w:r w:rsidR="004E214F" w:rsidRPr="008F35CB">
        <w:rPr>
          <w:rFonts w:ascii="Arial" w:hAnsi="Arial" w:cs="Arial"/>
          <w:color w:val="auto"/>
          <w:sz w:val="20"/>
          <w:szCs w:val="20"/>
        </w:rPr>
        <w:t>oanh nghiệp gặp khó khăn về nguồn nguyên vật liệu, thị trường dẫn tới không bố trí đủ việc là</w:t>
      </w:r>
      <w:r w:rsidR="009F11C7" w:rsidRPr="008F35CB">
        <w:rPr>
          <w:rFonts w:ascii="Arial" w:hAnsi="Arial" w:cs="Arial"/>
          <w:color w:val="auto"/>
          <w:sz w:val="20"/>
          <w:szCs w:val="20"/>
        </w:rPr>
        <w:t>m, người sử dụng lao động có thể</w:t>
      </w:r>
      <w:r w:rsidR="004E214F" w:rsidRPr="008F35CB">
        <w:rPr>
          <w:rFonts w:ascii="Arial" w:hAnsi="Arial" w:cs="Arial"/>
          <w:color w:val="auto"/>
          <w:sz w:val="20"/>
          <w:szCs w:val="20"/>
        </w:rPr>
        <w:t xml:space="preserve"> tạm thời chuyển người lao động làm công việc khác so với hợp đồng lao động theo quy định tại Điều 31 Bộ luật Lao động; nếu thời gian ngừng việc kéo dài ảnh hưởng đến khả năng chi trả của doanh nghiệp thì người sử dụng lao động và người lao động có thể thỏa thuận tạm hoãn thực hiện hợp đồng lao động theo quy định tại Điều 32 Bộ luật Lao động; nếu doanh nghiệp phải thu hẹp sản xuất, dẫn tới giảm chỗ làm việc thì thực hiện sắp xếp lao động theo Điều 38 hoặc Điều 44 Bộ luật Lao động.</w:t>
      </w:r>
    </w:p>
    <w:p w:rsidR="00AA0DDF" w:rsidRPr="008F35CB" w:rsidRDefault="004E214F" w:rsidP="007B62FE">
      <w:pPr>
        <w:pStyle w:val="Vnbnnidung0"/>
        <w:spacing w:after="0" w:line="240" w:lineRule="auto"/>
        <w:ind w:firstLine="720"/>
        <w:jc w:val="both"/>
        <w:rPr>
          <w:rFonts w:ascii="Arial" w:hAnsi="Arial" w:cs="Arial"/>
          <w:color w:val="auto"/>
          <w:sz w:val="20"/>
          <w:szCs w:val="20"/>
        </w:rPr>
      </w:pPr>
      <w:r w:rsidRPr="008F35CB">
        <w:rPr>
          <w:rFonts w:ascii="Arial" w:hAnsi="Arial" w:cs="Arial"/>
          <w:color w:val="auto"/>
          <w:sz w:val="20"/>
          <w:szCs w:val="20"/>
        </w:rPr>
        <w:t>Đối với những trường hợp phát sinh khác, đề nghị Sở Lao động - Thương binh và Xã hội căn cứ từng nội dung và trường hợp cụ thể để hướng dẫn giải quyết theo đúng quy định của pháp luật hoặc báo cáo về Bộ Lao động - Thương binh và Xã hội để được hướng dẫn, xử lý kịp thời.</w:t>
      </w:r>
      <w:r w:rsidR="00C67801" w:rsidRPr="008F35CB">
        <w:rPr>
          <w:rFonts w:ascii="Arial" w:hAnsi="Arial" w:cs="Arial"/>
          <w:color w:val="auto"/>
          <w:sz w:val="20"/>
          <w:szCs w:val="20"/>
        </w:rPr>
        <w:t>/.</w:t>
      </w:r>
    </w:p>
    <w:p w:rsidR="009F4D10" w:rsidRPr="008F35CB" w:rsidRDefault="009F4D10" w:rsidP="00154288">
      <w:pPr>
        <w:pStyle w:val="Vnbnnidung0"/>
        <w:spacing w:after="0" w:line="240" w:lineRule="auto"/>
        <w:ind w:firstLine="560"/>
        <w:jc w:val="both"/>
        <w:rPr>
          <w:rFonts w:ascii="Arial" w:hAnsi="Arial" w:cs="Arial"/>
          <w:color w:val="auto"/>
          <w:sz w:val="20"/>
          <w:szCs w:val="20"/>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8F35CB" w:rsidRPr="008F35CB" w:rsidTr="00FE6F39">
        <w:trPr>
          <w:jc w:val="center"/>
        </w:trPr>
        <w:tc>
          <w:tcPr>
            <w:tcW w:w="4508" w:type="dxa"/>
          </w:tcPr>
          <w:p w:rsidR="00B41EF3" w:rsidRPr="008F35CB" w:rsidRDefault="00B41EF3" w:rsidP="00B41EF3">
            <w:pPr>
              <w:pStyle w:val="Vnbnnidung20"/>
              <w:rPr>
                <w:rFonts w:ascii="Arial" w:hAnsi="Arial" w:cs="Arial"/>
                <w:color w:val="auto"/>
                <w:sz w:val="20"/>
                <w:szCs w:val="20"/>
              </w:rPr>
            </w:pPr>
            <w:r w:rsidRPr="008F35CB">
              <w:rPr>
                <w:rFonts w:ascii="Arial" w:hAnsi="Arial" w:cs="Arial"/>
                <w:b/>
                <w:bCs/>
                <w:i/>
                <w:iCs/>
                <w:color w:val="auto"/>
                <w:sz w:val="20"/>
                <w:szCs w:val="20"/>
              </w:rPr>
              <w:t>Nơi nhận:</w:t>
            </w:r>
          </w:p>
          <w:p w:rsidR="00B41EF3" w:rsidRPr="008F35CB" w:rsidRDefault="00B41EF3" w:rsidP="00B41EF3">
            <w:pPr>
              <w:pStyle w:val="Vnbnnidung20"/>
              <w:tabs>
                <w:tab w:val="left" w:pos="203"/>
              </w:tabs>
              <w:rPr>
                <w:rFonts w:ascii="Arial" w:hAnsi="Arial" w:cs="Arial"/>
                <w:color w:val="auto"/>
                <w:sz w:val="20"/>
                <w:szCs w:val="20"/>
              </w:rPr>
            </w:pPr>
            <w:bookmarkStart w:id="4" w:name="bookmark3"/>
            <w:bookmarkEnd w:id="4"/>
            <w:r w:rsidRPr="008F35CB">
              <w:rPr>
                <w:rFonts w:ascii="Arial" w:hAnsi="Arial" w:cs="Arial"/>
                <w:color w:val="auto"/>
                <w:sz w:val="20"/>
                <w:szCs w:val="20"/>
              </w:rPr>
              <w:t>- Như trên;</w:t>
            </w:r>
          </w:p>
          <w:p w:rsidR="00B41EF3" w:rsidRPr="008F35CB" w:rsidRDefault="00B41EF3" w:rsidP="00B41EF3">
            <w:pPr>
              <w:pStyle w:val="Vnbnnidung20"/>
              <w:tabs>
                <w:tab w:val="left" w:pos="207"/>
              </w:tabs>
              <w:rPr>
                <w:rFonts w:ascii="Arial" w:hAnsi="Arial" w:cs="Arial"/>
                <w:color w:val="auto"/>
                <w:sz w:val="20"/>
                <w:szCs w:val="20"/>
              </w:rPr>
            </w:pPr>
            <w:bookmarkStart w:id="5" w:name="bookmark4"/>
            <w:bookmarkEnd w:id="5"/>
            <w:r w:rsidRPr="008F35CB">
              <w:rPr>
                <w:rFonts w:ascii="Arial" w:hAnsi="Arial" w:cs="Arial"/>
                <w:color w:val="auto"/>
                <w:sz w:val="20"/>
                <w:szCs w:val="20"/>
              </w:rPr>
              <w:t>- Bộ trưởng (để báo cáo)</w:t>
            </w:r>
          </w:p>
          <w:p w:rsidR="009F4D10" w:rsidRPr="008F35CB" w:rsidRDefault="00B41EF3" w:rsidP="00B41EF3">
            <w:pPr>
              <w:pStyle w:val="Vnbnnidung20"/>
              <w:tabs>
                <w:tab w:val="left" w:pos="207"/>
              </w:tabs>
              <w:rPr>
                <w:rFonts w:ascii="Arial" w:hAnsi="Arial" w:cs="Arial"/>
                <w:color w:val="auto"/>
                <w:sz w:val="20"/>
                <w:szCs w:val="20"/>
              </w:rPr>
            </w:pPr>
            <w:bookmarkStart w:id="6" w:name="bookmark5"/>
            <w:bookmarkEnd w:id="6"/>
            <w:r w:rsidRPr="008F35CB">
              <w:rPr>
                <w:rFonts w:ascii="Arial" w:hAnsi="Arial" w:cs="Arial"/>
                <w:color w:val="auto"/>
                <w:sz w:val="20"/>
                <w:szCs w:val="20"/>
                <w:lang w:val="en-US"/>
              </w:rPr>
              <w:t xml:space="preserve">- </w:t>
            </w:r>
            <w:r w:rsidRPr="008F35CB">
              <w:rPr>
                <w:rFonts w:ascii="Arial" w:hAnsi="Arial" w:cs="Arial"/>
                <w:color w:val="auto"/>
                <w:sz w:val="20"/>
                <w:szCs w:val="20"/>
              </w:rPr>
              <w:t>Lưu: VT, Cục QHLĐTL.</w:t>
            </w:r>
          </w:p>
        </w:tc>
        <w:tc>
          <w:tcPr>
            <w:tcW w:w="4508" w:type="dxa"/>
          </w:tcPr>
          <w:p w:rsidR="009F4D10" w:rsidRPr="008F35CB" w:rsidRDefault="00A63599" w:rsidP="00017CE5">
            <w:pPr>
              <w:pStyle w:val="Chthchnh0"/>
              <w:jc w:val="center"/>
              <w:rPr>
                <w:rFonts w:ascii="Arial" w:hAnsi="Arial" w:cs="Arial"/>
                <w:color w:val="auto"/>
                <w:sz w:val="20"/>
                <w:szCs w:val="20"/>
              </w:rPr>
            </w:pPr>
            <w:r w:rsidRPr="008F35CB">
              <w:rPr>
                <w:rFonts w:ascii="Arial" w:hAnsi="Arial" w:cs="Arial"/>
                <w:color w:val="auto"/>
                <w:sz w:val="20"/>
                <w:szCs w:val="20"/>
              </w:rPr>
              <w:t>KT. BỘ</w:t>
            </w:r>
            <w:r w:rsidR="009F4D10" w:rsidRPr="008F35CB">
              <w:rPr>
                <w:rFonts w:ascii="Arial" w:hAnsi="Arial" w:cs="Arial"/>
                <w:color w:val="auto"/>
                <w:sz w:val="20"/>
                <w:szCs w:val="20"/>
              </w:rPr>
              <w:t xml:space="preserve"> TRƯỞNG</w:t>
            </w:r>
          </w:p>
          <w:p w:rsidR="00017CE5" w:rsidRPr="008F35CB" w:rsidRDefault="00017CE5" w:rsidP="00017CE5">
            <w:pPr>
              <w:pStyle w:val="Chthchnh0"/>
              <w:jc w:val="center"/>
              <w:rPr>
                <w:rFonts w:ascii="Arial" w:hAnsi="Arial" w:cs="Arial"/>
                <w:color w:val="auto"/>
                <w:sz w:val="20"/>
                <w:szCs w:val="20"/>
                <w:lang w:val="en-US"/>
              </w:rPr>
            </w:pPr>
            <w:r w:rsidRPr="008F35CB">
              <w:rPr>
                <w:rFonts w:ascii="Arial" w:hAnsi="Arial" w:cs="Arial"/>
                <w:color w:val="auto"/>
                <w:sz w:val="20"/>
                <w:szCs w:val="20"/>
                <w:lang w:val="en-US"/>
              </w:rPr>
              <w:t>THỨ TRƯỞNG</w:t>
            </w:r>
          </w:p>
          <w:p w:rsidR="00017CE5" w:rsidRPr="008F35CB" w:rsidRDefault="00017CE5" w:rsidP="00017CE5">
            <w:pPr>
              <w:pStyle w:val="Chthchnh0"/>
              <w:jc w:val="center"/>
              <w:rPr>
                <w:rFonts w:ascii="Arial" w:hAnsi="Arial" w:cs="Arial"/>
                <w:color w:val="auto"/>
                <w:sz w:val="20"/>
                <w:szCs w:val="20"/>
                <w:lang w:val="en-US"/>
              </w:rPr>
            </w:pPr>
          </w:p>
          <w:p w:rsidR="00017CE5" w:rsidRPr="008F35CB" w:rsidRDefault="00017CE5" w:rsidP="00017CE5">
            <w:pPr>
              <w:pStyle w:val="Chthchnh0"/>
              <w:jc w:val="center"/>
              <w:rPr>
                <w:rFonts w:ascii="Arial" w:hAnsi="Arial" w:cs="Arial"/>
                <w:color w:val="auto"/>
                <w:sz w:val="20"/>
                <w:szCs w:val="20"/>
                <w:lang w:val="en-US"/>
              </w:rPr>
            </w:pPr>
          </w:p>
          <w:p w:rsidR="00017CE5" w:rsidRPr="008F35CB" w:rsidRDefault="00017CE5" w:rsidP="00017CE5">
            <w:pPr>
              <w:pStyle w:val="Chthchnh0"/>
              <w:jc w:val="center"/>
              <w:rPr>
                <w:rFonts w:ascii="Arial" w:hAnsi="Arial" w:cs="Arial"/>
                <w:color w:val="auto"/>
                <w:sz w:val="20"/>
                <w:szCs w:val="20"/>
                <w:lang w:val="en-US"/>
              </w:rPr>
            </w:pPr>
          </w:p>
          <w:p w:rsidR="00017CE5" w:rsidRPr="008F35CB" w:rsidRDefault="00017CE5" w:rsidP="00017CE5">
            <w:pPr>
              <w:pStyle w:val="Chthchnh0"/>
              <w:jc w:val="center"/>
              <w:rPr>
                <w:rFonts w:ascii="Arial" w:hAnsi="Arial" w:cs="Arial"/>
                <w:color w:val="auto"/>
                <w:sz w:val="20"/>
                <w:szCs w:val="20"/>
                <w:lang w:val="en-US"/>
              </w:rPr>
            </w:pPr>
          </w:p>
          <w:p w:rsidR="00017CE5" w:rsidRPr="008F35CB" w:rsidRDefault="00017CE5" w:rsidP="00017CE5">
            <w:pPr>
              <w:pStyle w:val="Chthchnh0"/>
              <w:jc w:val="center"/>
              <w:rPr>
                <w:rFonts w:ascii="Arial" w:hAnsi="Arial" w:cs="Arial"/>
                <w:color w:val="auto"/>
                <w:sz w:val="20"/>
                <w:szCs w:val="20"/>
                <w:lang w:val="en-US"/>
              </w:rPr>
            </w:pPr>
            <w:r w:rsidRPr="008F35CB">
              <w:rPr>
                <w:rFonts w:ascii="Arial" w:hAnsi="Arial" w:cs="Arial"/>
                <w:color w:val="auto"/>
                <w:sz w:val="20"/>
                <w:szCs w:val="20"/>
                <w:lang w:val="en-US"/>
              </w:rPr>
              <w:t>Lê Văn Thanh</w:t>
            </w:r>
          </w:p>
        </w:tc>
      </w:tr>
    </w:tbl>
    <w:p w:rsidR="00B41EF3" w:rsidRPr="008F35CB" w:rsidRDefault="00B41EF3" w:rsidP="00910930">
      <w:pPr>
        <w:pStyle w:val="Vnbnnidung20"/>
        <w:tabs>
          <w:tab w:val="left" w:pos="207"/>
        </w:tabs>
        <w:rPr>
          <w:rFonts w:ascii="Arial" w:hAnsi="Arial" w:cs="Arial"/>
          <w:color w:val="auto"/>
          <w:sz w:val="20"/>
          <w:szCs w:val="20"/>
        </w:rPr>
      </w:pPr>
    </w:p>
    <w:sectPr w:rsidR="00B41EF3" w:rsidRPr="008F35CB" w:rsidSect="00D169BB">
      <w:footerReference w:type="default" r:id="rId8"/>
      <w:type w:val="continuous"/>
      <w:pgSz w:w="11906" w:h="16838" w:code="9"/>
      <w:pgMar w:top="1440" w:right="1440" w:bottom="1440" w:left="144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059F" w:rsidRDefault="00DE059F">
      <w:r>
        <w:separator/>
      </w:r>
    </w:p>
  </w:endnote>
  <w:endnote w:type="continuationSeparator" w:id="0">
    <w:p w:rsidR="00DE059F" w:rsidRDefault="00DE05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等线 Light">
    <w:panose1 w:val="00000000000000000000"/>
    <w:charset w:val="80"/>
    <w:family w:val="roman"/>
    <w:notTrueType/>
    <w:pitch w:val="default"/>
  </w:font>
  <w:font w:name="Calibri Light">
    <w:altName w:val="Arial"/>
    <w:charset w:val="00"/>
    <w:family w:val="swiss"/>
    <w:pitch w:val="variable"/>
    <w:sig w:usb0="00000000" w:usb1="C000247B" w:usb2="00000009" w:usb3="00000000" w:csb0="000001FF" w:csb1="00000000"/>
  </w:font>
  <w:font w:name="等线">
    <w:panose1 w:val="00000000000000000000"/>
    <w:charset w:val="80"/>
    <w:family w:val="roman"/>
    <w:notTrueType/>
    <w:pitch w:val="default"/>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5588" w:rsidRDefault="00C75588">
    <w:pPr>
      <w:pStyle w:val="Footer"/>
    </w:pPr>
    <w:r>
      <w:rPr>
        <w:noProof/>
        <w:lang w:val="en-US" w:eastAsia="en-US" w:bidi="ar-SA"/>
      </w:rPr>
      <w:drawing>
        <wp:inline distT="0" distB="0" distL="0" distR="0">
          <wp:extent cx="5731510" cy="745188"/>
          <wp:effectExtent l="0" t="0" r="2540" b="0"/>
          <wp:docPr id="2" name="Picture 2"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745188"/>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059F" w:rsidRDefault="00DE059F"/>
  </w:footnote>
  <w:footnote w:type="continuationSeparator" w:id="0">
    <w:p w:rsidR="00DE059F" w:rsidRDefault="00DE059F"/>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83C11"/>
    <w:multiLevelType w:val="multilevel"/>
    <w:tmpl w:val="46081C5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7B7C2A38"/>
    <w:multiLevelType w:val="multilevel"/>
    <w:tmpl w:val="E0AE13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0DDF"/>
    <w:rsid w:val="00017CE5"/>
    <w:rsid w:val="00154288"/>
    <w:rsid w:val="0016310C"/>
    <w:rsid w:val="004E214F"/>
    <w:rsid w:val="00532FBE"/>
    <w:rsid w:val="00763A29"/>
    <w:rsid w:val="007B62FE"/>
    <w:rsid w:val="008F35CB"/>
    <w:rsid w:val="00910930"/>
    <w:rsid w:val="00944BA0"/>
    <w:rsid w:val="009F11C7"/>
    <w:rsid w:val="009F4D10"/>
    <w:rsid w:val="00A63599"/>
    <w:rsid w:val="00AA0DDF"/>
    <w:rsid w:val="00B41EF3"/>
    <w:rsid w:val="00BE0CF1"/>
    <w:rsid w:val="00C67801"/>
    <w:rsid w:val="00C75588"/>
    <w:rsid w:val="00D169BB"/>
    <w:rsid w:val="00D2699B"/>
    <w:rsid w:val="00D84075"/>
    <w:rsid w:val="00DA12D0"/>
    <w:rsid w:val="00DE059F"/>
    <w:rsid w:val="00EA5E61"/>
    <w:rsid w:val="00FE6F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2">
    <w:name w:val="Văn bản nội dung (2)_"/>
    <w:basedOn w:val="DefaultParagraphFont"/>
    <w:link w:val="Vnbnnidung20"/>
    <w:rPr>
      <w:rFonts w:ascii="Times New Roman" w:eastAsia="Times New Roman" w:hAnsi="Times New Roman" w:cs="Times New Roman"/>
      <w:b w:val="0"/>
      <w:bCs w:val="0"/>
      <w:i w:val="0"/>
      <w:iCs w:val="0"/>
      <w:smallCaps w:val="0"/>
      <w:strike w:val="0"/>
      <w:sz w:val="22"/>
      <w:szCs w:val="22"/>
      <w:u w:val="none"/>
      <w:shd w:val="clear" w:color="auto" w:fill="auto"/>
    </w:rPr>
  </w:style>
  <w:style w:type="character" w:customStyle="1" w:styleId="Vnbnnidung">
    <w:name w:val="Văn bản nội dung_"/>
    <w:basedOn w:val="DefaultParagraphFont"/>
    <w:link w:val="Vnbnnidung0"/>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Chthchnh">
    <w:name w:val="Chú thích ảnh_"/>
    <w:basedOn w:val="DefaultParagraphFont"/>
    <w:link w:val="Chthchnh0"/>
    <w:rPr>
      <w:rFonts w:ascii="Times New Roman" w:eastAsia="Times New Roman" w:hAnsi="Times New Roman" w:cs="Times New Roman"/>
      <w:b/>
      <w:bCs/>
      <w:i w:val="0"/>
      <w:iCs w:val="0"/>
      <w:smallCaps w:val="0"/>
      <w:strike w:val="0"/>
      <w:sz w:val="28"/>
      <w:szCs w:val="28"/>
      <w:u w:val="none"/>
      <w:shd w:val="clear" w:color="auto" w:fill="auto"/>
    </w:rPr>
  </w:style>
  <w:style w:type="paragraph" w:customStyle="1" w:styleId="Vnbnnidung20">
    <w:name w:val="Văn bản nội dung (2)"/>
    <w:basedOn w:val="Normal"/>
    <w:link w:val="Vnbnnidung2"/>
    <w:rPr>
      <w:rFonts w:ascii="Times New Roman" w:eastAsia="Times New Roman" w:hAnsi="Times New Roman" w:cs="Times New Roman"/>
      <w:sz w:val="22"/>
      <w:szCs w:val="22"/>
    </w:rPr>
  </w:style>
  <w:style w:type="paragraph" w:customStyle="1" w:styleId="Vnbnnidung0">
    <w:name w:val="Văn bản nội dung"/>
    <w:basedOn w:val="Normal"/>
    <w:link w:val="Vnbnnidung"/>
    <w:pPr>
      <w:spacing w:after="180" w:line="300" w:lineRule="auto"/>
      <w:ind w:firstLine="400"/>
    </w:pPr>
    <w:rPr>
      <w:rFonts w:ascii="Times New Roman" w:eastAsia="Times New Roman" w:hAnsi="Times New Roman" w:cs="Times New Roman"/>
      <w:sz w:val="26"/>
      <w:szCs w:val="26"/>
    </w:rPr>
  </w:style>
  <w:style w:type="paragraph" w:customStyle="1" w:styleId="Chthchnh0">
    <w:name w:val="Chú thích ảnh"/>
    <w:basedOn w:val="Normal"/>
    <w:link w:val="Chthchnh"/>
    <w:rPr>
      <w:rFonts w:ascii="Times New Roman" w:eastAsia="Times New Roman" w:hAnsi="Times New Roman" w:cs="Times New Roman"/>
      <w:b/>
      <w:bCs/>
      <w:sz w:val="28"/>
      <w:szCs w:val="28"/>
    </w:rPr>
  </w:style>
  <w:style w:type="table" w:styleId="TableGrid">
    <w:name w:val="Table Grid"/>
    <w:basedOn w:val="TableNormal"/>
    <w:uiPriority w:val="39"/>
    <w:rsid w:val="009F4D1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C75588"/>
    <w:pPr>
      <w:tabs>
        <w:tab w:val="center" w:pos="4680"/>
        <w:tab w:val="right" w:pos="9360"/>
      </w:tabs>
    </w:pPr>
  </w:style>
  <w:style w:type="character" w:customStyle="1" w:styleId="HeaderChar">
    <w:name w:val="Header Char"/>
    <w:basedOn w:val="DefaultParagraphFont"/>
    <w:link w:val="Header"/>
    <w:uiPriority w:val="99"/>
    <w:rsid w:val="00C75588"/>
    <w:rPr>
      <w:color w:val="000000"/>
    </w:rPr>
  </w:style>
  <w:style w:type="paragraph" w:styleId="Footer">
    <w:name w:val="footer"/>
    <w:basedOn w:val="Normal"/>
    <w:link w:val="FooterChar"/>
    <w:uiPriority w:val="99"/>
    <w:unhideWhenUsed/>
    <w:rsid w:val="00C75588"/>
    <w:pPr>
      <w:tabs>
        <w:tab w:val="center" w:pos="4680"/>
        <w:tab w:val="right" w:pos="9360"/>
      </w:tabs>
    </w:pPr>
  </w:style>
  <w:style w:type="character" w:customStyle="1" w:styleId="FooterChar">
    <w:name w:val="Footer Char"/>
    <w:basedOn w:val="DefaultParagraphFont"/>
    <w:link w:val="Footer"/>
    <w:uiPriority w:val="99"/>
    <w:rsid w:val="00C75588"/>
    <w:rPr>
      <w:color w:val="000000"/>
    </w:rPr>
  </w:style>
  <w:style w:type="paragraph" w:styleId="BalloonText">
    <w:name w:val="Balloon Text"/>
    <w:basedOn w:val="Normal"/>
    <w:link w:val="BalloonTextChar"/>
    <w:uiPriority w:val="99"/>
    <w:semiHidden/>
    <w:unhideWhenUsed/>
    <w:rsid w:val="00763A29"/>
    <w:rPr>
      <w:rFonts w:ascii="Tahoma" w:hAnsi="Tahoma" w:cs="Tahoma"/>
      <w:sz w:val="16"/>
      <w:szCs w:val="16"/>
    </w:rPr>
  </w:style>
  <w:style w:type="character" w:customStyle="1" w:styleId="BalloonTextChar">
    <w:name w:val="Balloon Text Char"/>
    <w:basedOn w:val="DefaultParagraphFont"/>
    <w:link w:val="BalloonText"/>
    <w:uiPriority w:val="99"/>
    <w:semiHidden/>
    <w:rsid w:val="00763A29"/>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2">
    <w:name w:val="Văn bản nội dung (2)_"/>
    <w:basedOn w:val="DefaultParagraphFont"/>
    <w:link w:val="Vnbnnidung20"/>
    <w:rPr>
      <w:rFonts w:ascii="Times New Roman" w:eastAsia="Times New Roman" w:hAnsi="Times New Roman" w:cs="Times New Roman"/>
      <w:b w:val="0"/>
      <w:bCs w:val="0"/>
      <w:i w:val="0"/>
      <w:iCs w:val="0"/>
      <w:smallCaps w:val="0"/>
      <w:strike w:val="0"/>
      <w:sz w:val="22"/>
      <w:szCs w:val="22"/>
      <w:u w:val="none"/>
      <w:shd w:val="clear" w:color="auto" w:fill="auto"/>
    </w:rPr>
  </w:style>
  <w:style w:type="character" w:customStyle="1" w:styleId="Vnbnnidung">
    <w:name w:val="Văn bản nội dung_"/>
    <w:basedOn w:val="DefaultParagraphFont"/>
    <w:link w:val="Vnbnnidung0"/>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Chthchnh">
    <w:name w:val="Chú thích ảnh_"/>
    <w:basedOn w:val="DefaultParagraphFont"/>
    <w:link w:val="Chthchnh0"/>
    <w:rPr>
      <w:rFonts w:ascii="Times New Roman" w:eastAsia="Times New Roman" w:hAnsi="Times New Roman" w:cs="Times New Roman"/>
      <w:b/>
      <w:bCs/>
      <w:i w:val="0"/>
      <w:iCs w:val="0"/>
      <w:smallCaps w:val="0"/>
      <w:strike w:val="0"/>
      <w:sz w:val="28"/>
      <w:szCs w:val="28"/>
      <w:u w:val="none"/>
      <w:shd w:val="clear" w:color="auto" w:fill="auto"/>
    </w:rPr>
  </w:style>
  <w:style w:type="paragraph" w:customStyle="1" w:styleId="Vnbnnidung20">
    <w:name w:val="Văn bản nội dung (2)"/>
    <w:basedOn w:val="Normal"/>
    <w:link w:val="Vnbnnidung2"/>
    <w:rPr>
      <w:rFonts w:ascii="Times New Roman" w:eastAsia="Times New Roman" w:hAnsi="Times New Roman" w:cs="Times New Roman"/>
      <w:sz w:val="22"/>
      <w:szCs w:val="22"/>
    </w:rPr>
  </w:style>
  <w:style w:type="paragraph" w:customStyle="1" w:styleId="Vnbnnidung0">
    <w:name w:val="Văn bản nội dung"/>
    <w:basedOn w:val="Normal"/>
    <w:link w:val="Vnbnnidung"/>
    <w:pPr>
      <w:spacing w:after="180" w:line="300" w:lineRule="auto"/>
      <w:ind w:firstLine="400"/>
    </w:pPr>
    <w:rPr>
      <w:rFonts w:ascii="Times New Roman" w:eastAsia="Times New Roman" w:hAnsi="Times New Roman" w:cs="Times New Roman"/>
      <w:sz w:val="26"/>
      <w:szCs w:val="26"/>
    </w:rPr>
  </w:style>
  <w:style w:type="paragraph" w:customStyle="1" w:styleId="Chthchnh0">
    <w:name w:val="Chú thích ảnh"/>
    <w:basedOn w:val="Normal"/>
    <w:link w:val="Chthchnh"/>
    <w:rPr>
      <w:rFonts w:ascii="Times New Roman" w:eastAsia="Times New Roman" w:hAnsi="Times New Roman" w:cs="Times New Roman"/>
      <w:b/>
      <w:bCs/>
      <w:sz w:val="28"/>
      <w:szCs w:val="28"/>
    </w:rPr>
  </w:style>
  <w:style w:type="table" w:styleId="TableGrid">
    <w:name w:val="Table Grid"/>
    <w:basedOn w:val="TableNormal"/>
    <w:uiPriority w:val="39"/>
    <w:rsid w:val="009F4D1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C75588"/>
    <w:pPr>
      <w:tabs>
        <w:tab w:val="center" w:pos="4680"/>
        <w:tab w:val="right" w:pos="9360"/>
      </w:tabs>
    </w:pPr>
  </w:style>
  <w:style w:type="character" w:customStyle="1" w:styleId="HeaderChar">
    <w:name w:val="Header Char"/>
    <w:basedOn w:val="DefaultParagraphFont"/>
    <w:link w:val="Header"/>
    <w:uiPriority w:val="99"/>
    <w:rsid w:val="00C75588"/>
    <w:rPr>
      <w:color w:val="000000"/>
    </w:rPr>
  </w:style>
  <w:style w:type="paragraph" w:styleId="Footer">
    <w:name w:val="footer"/>
    <w:basedOn w:val="Normal"/>
    <w:link w:val="FooterChar"/>
    <w:uiPriority w:val="99"/>
    <w:unhideWhenUsed/>
    <w:rsid w:val="00C75588"/>
    <w:pPr>
      <w:tabs>
        <w:tab w:val="center" w:pos="4680"/>
        <w:tab w:val="right" w:pos="9360"/>
      </w:tabs>
    </w:pPr>
  </w:style>
  <w:style w:type="character" w:customStyle="1" w:styleId="FooterChar">
    <w:name w:val="Footer Char"/>
    <w:basedOn w:val="DefaultParagraphFont"/>
    <w:link w:val="Footer"/>
    <w:uiPriority w:val="99"/>
    <w:rsid w:val="00C75588"/>
    <w:rPr>
      <w:color w:val="000000"/>
    </w:rPr>
  </w:style>
  <w:style w:type="paragraph" w:styleId="BalloonText">
    <w:name w:val="Balloon Text"/>
    <w:basedOn w:val="Normal"/>
    <w:link w:val="BalloonTextChar"/>
    <w:uiPriority w:val="99"/>
    <w:semiHidden/>
    <w:unhideWhenUsed/>
    <w:rsid w:val="00763A29"/>
    <w:rPr>
      <w:rFonts w:ascii="Tahoma" w:hAnsi="Tahoma" w:cs="Tahoma"/>
      <w:sz w:val="16"/>
      <w:szCs w:val="16"/>
    </w:rPr>
  </w:style>
  <w:style w:type="character" w:customStyle="1" w:styleId="BalloonTextChar">
    <w:name w:val="Balloon Text Char"/>
    <w:basedOn w:val="DefaultParagraphFont"/>
    <w:link w:val="BalloonText"/>
    <w:uiPriority w:val="99"/>
    <w:semiHidden/>
    <w:rsid w:val="00763A29"/>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545</Words>
  <Characters>3107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CKK</Company>
  <LinksUpToDate>false</LinksUpToDate>
  <CharactersWithSpaces>3645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Win7-64 SP1</cp:lastModifiedBy>
  <cp:revision>1</cp:revision>
  <dcterms:created xsi:type="dcterms:W3CDTF">2020-03-26T07:28:00Z</dcterms:created>
  <dcterms:modified xsi:type="dcterms:W3CDTF">2020-04-08T07:30:00Z</dcterms:modified>
</cp:coreProperties>
</file>