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Layout w:type="autofit"/>
        <w:tblCellMar>
          <w:top w:w="0" w:type="dxa"/>
          <w:left w:w="108" w:type="dxa"/>
          <w:bottom w:w="0" w:type="dxa"/>
          <w:right w:w="108" w:type="dxa"/>
        </w:tblCellMar>
      </w:tblPr>
      <w:tblGrid>
        <w:gridCol w:w="2495"/>
        <w:gridCol w:w="6458"/>
      </w:tblGrid>
      <w:tr>
        <w:tblPrEx>
          <w:tblCellMar>
            <w:top w:w="0" w:type="dxa"/>
            <w:left w:w="108" w:type="dxa"/>
            <w:bottom w:w="0" w:type="dxa"/>
            <w:right w:w="108" w:type="dxa"/>
          </w:tblCellMar>
        </w:tblPrEx>
        <w:trPr>
          <w:jc w:val="center"/>
        </w:trPr>
        <w:tc>
          <w:tcPr>
            <w:tcW w:w="2495" w:type="dxa"/>
            <w:noWrap w:val="0"/>
            <w:vAlign w:val="top"/>
          </w:tcPr>
          <w:p>
            <w:pPr>
              <w:jc w:val="center"/>
              <w:rPr>
                <w:rFonts w:ascii="Arial" w:hAnsi="Arial" w:eastAsia="Times New Roman" w:cs="Arial"/>
                <w:b/>
                <w:bCs/>
                <w:color w:val="auto"/>
                <w:sz w:val="20"/>
                <w:szCs w:val="20"/>
                <w:shd w:val="clear" w:color="auto" w:fill="FFFFFF"/>
                <w:lang w:bidi="ar-SA"/>
              </w:rPr>
            </w:pPr>
            <w:r>
              <w:rPr>
                <w:rFonts w:ascii="Arial" w:hAnsi="Arial" w:eastAsia="Times New Roman" w:cs="Arial"/>
                <w:b/>
                <w:bCs/>
                <w:color w:val="auto"/>
                <w:sz w:val="20"/>
                <w:szCs w:val="20"/>
                <w:shd w:val="clear" w:color="auto" w:fill="FFFFFF"/>
                <w:lang w:bidi="ar-SA"/>
              </w:rPr>
              <w:t>CHÍNH PHỦ</w:t>
            </w:r>
          </w:p>
          <w:p>
            <w:pPr>
              <w:jc w:val="center"/>
              <w:rPr>
                <w:rFonts w:ascii="Arial" w:hAnsi="Arial" w:eastAsia="Times New Roman" w:cs="Arial"/>
                <w:bCs/>
                <w:color w:val="auto"/>
                <w:sz w:val="20"/>
                <w:szCs w:val="20"/>
                <w:shd w:val="clear" w:color="auto" w:fill="FFFFFF"/>
                <w:lang w:bidi="ar-SA"/>
              </w:rPr>
            </w:pPr>
            <w:r>
              <w:rPr>
                <w:rFonts w:ascii="Arial" w:hAnsi="Arial" w:eastAsia="Times New Roman" w:cs="Arial"/>
                <w:bCs/>
                <w:color w:val="auto"/>
                <w:sz w:val="20"/>
                <w:szCs w:val="20"/>
                <w:shd w:val="clear" w:color="auto" w:fill="FFFFFF"/>
                <w:lang w:bidi="ar-SA"/>
              </w:rPr>
              <w:t>----------</w:t>
            </w:r>
          </w:p>
          <w:p>
            <w:pPr>
              <w:jc w:val="center"/>
              <w:rPr>
                <w:rFonts w:ascii="Arial" w:hAnsi="Arial" w:eastAsia="Times New Roman" w:cs="Arial"/>
                <w:color w:val="auto"/>
                <w:sz w:val="20"/>
                <w:szCs w:val="20"/>
                <w:lang w:eastAsia="zh-CN" w:bidi="ar-SA"/>
              </w:rPr>
            </w:pPr>
            <w:r>
              <w:rPr>
                <w:rFonts w:ascii="Arial" w:hAnsi="Arial" w:eastAsia="Times New Roman" w:cs="Arial"/>
                <w:color w:val="auto"/>
                <w:sz w:val="20"/>
                <w:szCs w:val="20"/>
                <w:shd w:val="clear" w:color="auto" w:fill="FFFFFF"/>
                <w:lang w:bidi="ar-SA"/>
              </w:rPr>
              <w:t>Số: 28/2020/NĐ-CP</w:t>
            </w:r>
          </w:p>
          <w:p>
            <w:pPr>
              <w:keepNext/>
              <w:keepLines/>
              <w:jc w:val="center"/>
              <w:rPr>
                <w:rFonts w:ascii="Arial" w:hAnsi="Arial" w:eastAsia="Times New Roman" w:cs="Arial"/>
                <w:b/>
                <w:bCs/>
                <w:color w:val="auto"/>
                <w:sz w:val="20"/>
                <w:szCs w:val="20"/>
                <w:shd w:val="clear" w:color="auto" w:fill="FFFFFF"/>
                <w:lang w:bidi="ar-SA"/>
              </w:rPr>
            </w:pPr>
          </w:p>
        </w:tc>
        <w:tc>
          <w:tcPr>
            <w:tcW w:w="6458" w:type="dxa"/>
            <w:noWrap w:val="0"/>
            <w:vAlign w:val="top"/>
          </w:tcPr>
          <w:p>
            <w:pPr>
              <w:keepNext/>
              <w:keepLines/>
              <w:jc w:val="center"/>
              <w:rPr>
                <w:rFonts w:ascii="Arial" w:hAnsi="Arial" w:eastAsia="Times New Roman" w:cs="Arial"/>
                <w:b/>
                <w:bCs/>
                <w:color w:val="auto"/>
                <w:sz w:val="20"/>
                <w:szCs w:val="20"/>
                <w:shd w:val="clear" w:color="auto" w:fill="FFFFFF"/>
                <w:lang w:bidi="ar-SA"/>
              </w:rPr>
            </w:pPr>
            <w:r>
              <w:rPr>
                <w:rFonts w:ascii="Arial" w:hAnsi="Arial" w:eastAsia="Times New Roman" w:cs="Arial"/>
                <w:b/>
                <w:bCs/>
                <w:color w:val="auto"/>
                <w:sz w:val="20"/>
                <w:szCs w:val="20"/>
                <w:shd w:val="clear" w:color="auto" w:fill="FFFFFF"/>
                <w:lang w:bidi="ar-SA"/>
              </w:rPr>
              <w:t>CỘNG HÒA XÃ HỘI CHỦ NGHĨA VIỆT NAM</w:t>
            </w:r>
            <w:r>
              <w:rPr>
                <w:rFonts w:ascii="Arial" w:hAnsi="Arial" w:eastAsia="Times New Roman" w:cs="Arial"/>
                <w:b/>
                <w:bCs/>
                <w:color w:val="auto"/>
                <w:sz w:val="20"/>
                <w:szCs w:val="20"/>
                <w:shd w:val="clear" w:color="auto" w:fill="FFFFFF"/>
                <w:lang w:bidi="ar-SA"/>
              </w:rPr>
              <w:br w:type="textWrapping"/>
            </w:r>
            <w:r>
              <w:rPr>
                <w:rFonts w:ascii="Arial" w:hAnsi="Arial" w:eastAsia="Times New Roman" w:cs="Arial"/>
                <w:b/>
                <w:bCs/>
                <w:color w:val="auto"/>
                <w:sz w:val="20"/>
                <w:szCs w:val="20"/>
                <w:shd w:val="clear" w:color="auto" w:fill="FFFFFF"/>
                <w:lang w:bidi="ar-SA"/>
              </w:rPr>
              <w:t>Độc lập - Tự do - Hạnh phúc</w:t>
            </w:r>
          </w:p>
          <w:p>
            <w:pPr>
              <w:keepNext/>
              <w:keepLines/>
              <w:jc w:val="center"/>
              <w:rPr>
                <w:rFonts w:ascii="Arial" w:hAnsi="Arial" w:eastAsia="Times New Roman" w:cs="Arial"/>
                <w:bCs/>
                <w:color w:val="auto"/>
                <w:sz w:val="20"/>
                <w:szCs w:val="20"/>
                <w:shd w:val="clear" w:color="auto" w:fill="FFFFFF"/>
                <w:lang w:bidi="ar-SA"/>
              </w:rPr>
            </w:pPr>
            <w:r>
              <w:rPr>
                <w:rFonts w:ascii="Arial" w:hAnsi="Arial" w:eastAsia="Times New Roman" w:cs="Arial"/>
                <w:bCs/>
                <w:color w:val="auto"/>
                <w:sz w:val="20"/>
                <w:szCs w:val="20"/>
                <w:shd w:val="clear" w:color="auto" w:fill="FFFFFF"/>
                <w:lang w:bidi="ar-SA"/>
              </w:rPr>
              <w:t>------------</w:t>
            </w:r>
          </w:p>
          <w:p>
            <w:pPr>
              <w:tabs>
                <w:tab w:val="left" w:pos="3652"/>
              </w:tabs>
              <w:jc w:val="right"/>
              <w:rPr>
                <w:rFonts w:ascii="Arial" w:hAnsi="Arial" w:eastAsia="Times New Roman" w:cs="Arial"/>
                <w:color w:val="auto"/>
                <w:sz w:val="20"/>
                <w:szCs w:val="20"/>
                <w:shd w:val="clear" w:color="auto" w:fill="FFFFFF"/>
                <w:lang w:eastAsia="zh-CN" w:bidi="ar-SA"/>
              </w:rPr>
            </w:pPr>
            <w:r>
              <w:rPr>
                <w:rFonts w:ascii="Arial" w:hAnsi="Arial" w:eastAsia="Times New Roman" w:cs="Arial"/>
                <w:i/>
                <w:iCs/>
                <w:color w:val="auto"/>
                <w:sz w:val="20"/>
                <w:szCs w:val="20"/>
                <w:shd w:val="clear" w:color="auto" w:fill="FFFFFF"/>
                <w:lang w:bidi="ar-SA"/>
              </w:rPr>
              <w:t>Hà Nội, ngày 01 tháng 3 năm 2020</w:t>
            </w:r>
          </w:p>
        </w:tc>
      </w:tr>
    </w:tbl>
    <w:p>
      <w:pPr>
        <w:pStyle w:val="2"/>
        <w:shd w:val="clear" w:color="auto" w:fill="auto"/>
        <w:spacing w:after="0"/>
        <w:ind w:firstLine="0"/>
        <w:jc w:val="center"/>
        <w:rPr>
          <w:rFonts w:ascii="Arial" w:hAnsi="Arial" w:cs="Arial"/>
          <w:b/>
          <w:bCs/>
          <w:color w:val="auto"/>
          <w:sz w:val="20"/>
          <w:szCs w:val="20"/>
        </w:rPr>
      </w:pPr>
    </w:p>
    <w:p>
      <w:pPr>
        <w:pStyle w:val="2"/>
        <w:shd w:val="clear" w:color="auto" w:fill="auto"/>
        <w:spacing w:after="0"/>
        <w:ind w:firstLine="0"/>
        <w:jc w:val="center"/>
        <w:rPr>
          <w:rFonts w:ascii="Arial" w:hAnsi="Arial" w:cs="Arial"/>
          <w:b/>
          <w:bCs/>
          <w:color w:val="auto"/>
          <w:sz w:val="20"/>
          <w:szCs w:val="20"/>
        </w:rPr>
      </w:pPr>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NGHỊ ĐỊNH</w:t>
      </w:r>
      <w:r>
        <w:rPr>
          <w:rFonts w:ascii="Arial" w:hAnsi="Arial" w:cs="Arial"/>
          <w:b/>
          <w:bCs/>
          <w:color w:val="auto"/>
          <w:sz w:val="20"/>
          <w:szCs w:val="20"/>
        </w:rPr>
        <w:br w:type="textWrapping"/>
      </w:r>
      <w:r>
        <w:rPr>
          <w:rFonts w:ascii="Arial" w:hAnsi="Arial" w:cs="Arial"/>
          <w:b/>
          <w:bCs/>
          <w:color w:val="auto"/>
          <w:sz w:val="20"/>
          <w:szCs w:val="20"/>
        </w:rPr>
        <w:t>Quy định xử phạt vi phạm hành chính trong lĩnh vực lao động, bảo hiểm xã hội, đưa người lao động Việt Nam đi làm việc ở nước ngoài theo hợp đồng</w:t>
      </w:r>
    </w:p>
    <w:p>
      <w:pPr>
        <w:pStyle w:val="2"/>
        <w:shd w:val="clear" w:color="auto" w:fill="auto"/>
        <w:spacing w:after="0"/>
        <w:ind w:firstLine="0"/>
        <w:jc w:val="center"/>
        <w:rPr>
          <w:rFonts w:ascii="Arial" w:hAnsi="Arial" w:cs="Arial"/>
          <w:bCs/>
          <w:color w:val="auto"/>
          <w:sz w:val="20"/>
          <w:szCs w:val="20"/>
          <w:lang w:val="en-US"/>
        </w:rPr>
      </w:pPr>
      <w:r>
        <w:rPr>
          <w:rFonts w:ascii="Arial" w:hAnsi="Arial" w:cs="Arial"/>
          <w:bCs/>
          <w:color w:val="auto"/>
          <w:sz w:val="20"/>
          <w:szCs w:val="20"/>
          <w:lang w:val="en-US"/>
        </w:rPr>
        <w:t>-------------</w:t>
      </w:r>
    </w:p>
    <w:p>
      <w:pPr>
        <w:pStyle w:val="2"/>
        <w:shd w:val="clear" w:color="auto" w:fill="auto"/>
        <w:spacing w:after="0"/>
        <w:ind w:firstLine="0"/>
        <w:jc w:val="center"/>
        <w:rPr>
          <w:rFonts w:ascii="Arial" w:hAnsi="Arial" w:cs="Arial"/>
          <w:color w:val="auto"/>
          <w:sz w:val="20"/>
          <w:szCs w:val="20"/>
          <w:lang w:val="en-US"/>
        </w:rPr>
      </w:pP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Tổ chức Chính phủ ngày 19 tháng 6 năm 2015;</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Xử lý vi phạm hành chính ngày 20 tháng 6 năm 2012;</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Bộ luật Lao động ngày 18 tháng 6 năm 2012;</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Việc làm ngày 16 tháng 11 năm 2013;</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An toàn, vệ sinh lao động ngày 25 tháng 6 năm 2015;</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Công đoàn ngày 20 tháng 6 năm 2012;</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Bảo hiểm xã hội ngày 20 tháng 11 năm 2014;</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Căn cứ Luật Người lao động Việt Nam đi làm việc ở nước ngoài theo hợp đồng ngày 29 tháng 11 năm 2006;</w:t>
      </w:r>
    </w:p>
    <w:p>
      <w:pPr>
        <w:pStyle w:val="2"/>
        <w:shd w:val="clear" w:color="auto" w:fill="auto"/>
        <w:spacing w:after="120"/>
        <w:ind w:firstLine="720"/>
        <w:jc w:val="both"/>
        <w:rPr>
          <w:rFonts w:ascii="Arial" w:hAnsi="Arial" w:cs="Arial"/>
          <w:color w:val="auto"/>
          <w:sz w:val="20"/>
          <w:szCs w:val="20"/>
        </w:rPr>
      </w:pPr>
      <w:r>
        <w:rPr>
          <w:rFonts w:ascii="Arial" w:hAnsi="Arial" w:cs="Arial"/>
          <w:i/>
          <w:iCs/>
          <w:color w:val="auto"/>
          <w:sz w:val="20"/>
          <w:szCs w:val="20"/>
        </w:rPr>
        <w:t>Theo đề nghị của Bộ trưởng Bộ Lao động - Thương binh và Xã hội;</w:t>
      </w:r>
    </w:p>
    <w:p>
      <w:pPr>
        <w:pStyle w:val="2"/>
        <w:shd w:val="clear" w:color="auto" w:fill="auto"/>
        <w:spacing w:after="0"/>
        <w:ind w:firstLine="720"/>
        <w:jc w:val="both"/>
        <w:rPr>
          <w:rFonts w:ascii="Arial" w:hAnsi="Arial" w:cs="Arial"/>
          <w:i/>
          <w:iCs/>
          <w:color w:val="auto"/>
          <w:sz w:val="20"/>
          <w:szCs w:val="20"/>
        </w:rPr>
      </w:pPr>
      <w:r>
        <w:rPr>
          <w:rFonts w:ascii="Arial" w:hAnsi="Arial" w:cs="Arial"/>
          <w:i/>
          <w:iCs/>
          <w:color w:val="auto"/>
          <w:sz w:val="20"/>
          <w:szCs w:val="20"/>
        </w:rPr>
        <w:t>Chính phủ ban hành Nghị định quy định xử phạt vi phạm hành chính trong lĩnh vực lao động, bảo hiểm xã hội, đưa người lao động Việt Nam đi làm việc ở nước ngoài theo hợp đồng.</w:t>
      </w:r>
    </w:p>
    <w:p>
      <w:pPr>
        <w:pStyle w:val="2"/>
        <w:shd w:val="clear" w:color="auto" w:fill="auto"/>
        <w:spacing w:after="0"/>
        <w:ind w:firstLine="580"/>
        <w:rPr>
          <w:rFonts w:ascii="Arial" w:hAnsi="Arial" w:cs="Arial"/>
          <w:color w:val="auto"/>
          <w:sz w:val="20"/>
          <w:szCs w:val="20"/>
        </w:rPr>
      </w:pPr>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Chương I</w:t>
      </w:r>
      <w:r>
        <w:rPr>
          <w:rFonts w:ascii="Arial" w:hAnsi="Arial" w:cs="Arial"/>
          <w:b/>
          <w:bCs/>
          <w:color w:val="auto"/>
          <w:sz w:val="20"/>
          <w:szCs w:val="20"/>
        </w:rPr>
        <w:br w:type="textWrapping"/>
      </w:r>
      <w:r>
        <w:rPr>
          <w:rFonts w:ascii="Arial" w:hAnsi="Arial" w:cs="Arial"/>
          <w:b/>
          <w:bCs/>
          <w:color w:val="auto"/>
          <w:sz w:val="20"/>
          <w:szCs w:val="20"/>
        </w:rPr>
        <w:t>QUY ĐỊNH CHUNG</w:t>
      </w:r>
    </w:p>
    <w:p>
      <w:pPr>
        <w:pStyle w:val="2"/>
        <w:shd w:val="clear" w:color="auto" w:fill="auto"/>
        <w:spacing w:after="0"/>
        <w:ind w:firstLine="0"/>
        <w:jc w:val="center"/>
        <w:rPr>
          <w:rFonts w:ascii="Arial" w:hAnsi="Arial" w:cs="Arial"/>
          <w:color w:val="auto"/>
          <w:sz w:val="20"/>
          <w:szCs w:val="20"/>
        </w:rPr>
      </w:pP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 Phạm vi điều chỉnh</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Nghị định này quy định về hành vi vi phạm, hình thức xử phạt, mức xử phạt, biện pháp khắc phục hậu quả, thẩm quyền xử phạt, thẩm quyền lập biên bản, thủ tục xử phạt vi phạm hành chính trong lĩnh vực lao động, bảo hiểm xã hội và đưa người lao động Việt Nam đi làm việc ở nước ngoài theo hợp đồng.</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0" w:name="bookmark2"/>
      <w:bookmarkStart w:id="1" w:name="bookmark3"/>
      <w:r>
        <w:rPr>
          <w:rFonts w:ascii="Arial" w:hAnsi="Arial" w:cs="Arial"/>
          <w:color w:val="auto"/>
          <w:sz w:val="20"/>
          <w:szCs w:val="20"/>
        </w:rPr>
        <w:t>Điều 2. Đối tượng áp dụng</w:t>
      </w:r>
      <w:bookmarkEnd w:id="0"/>
      <w:bookmarkEnd w:id="1"/>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Người sử dụng lao động, người lao động và các cá nhân, tổ chức khác có hành vi vi phạm hành chính trong lĩnh vực lao động, bảo hiểm xã hội, đưa người lao động Việt Nam đi làm việc ở nước ngoài theo hợp đồng được quy định tại Nghị định này.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2. Người có thẩm quyền xử phạt, thẩm quyền lập biên bản được quy định tại Chương V của Nghị định này.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3. Cơ quan, tổ chức, cá nhân khác có liên quan đến việc xử phạt vi phạm hành chính quy định trong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 Hình thức xử phạt</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1. Tổ chức, cá nhân có hành vi vi phạm hành chính trong lĩnh vực lao động, bảo hiểm xã hội, đưa người lao động Việt Nam đi làm việc ở nước ngoài theo hợp đồng thì bị xử phạt theo hình thức xử phạt chính là cảnh cáo hoặc phạt tiền.</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Căn cứ tính chất, mức độ của hành vi vi phạm, tổ chức, cá nhân có hành vi vi phạm hành chính còn có thể bị áp dụng một hoặc nhiều hình thức xử phạt bổ sung sau đây: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a) Tước quyền sử dụng Giấy phép hoạt động cho thuê lại lao động có thời hạn từ 01 tháng đến 03 tháng hoặc từ 06 tháng đến 12 tháng;</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b) Tước quyền sử dụng Chứng chỉ kiểm định viên từ 01 tháng đến 03 tháng đối với kiểm định viên;</w:t>
      </w:r>
    </w:p>
    <w:p>
      <w:pPr>
        <w:pStyle w:val="2"/>
        <w:shd w:val="clear" w:color="auto" w:fill="auto"/>
        <w:tabs>
          <w:tab w:val="left" w:pos="993"/>
        </w:tabs>
        <w:spacing w:after="120"/>
        <w:ind w:firstLine="720"/>
        <w:jc w:val="both"/>
        <w:rPr>
          <w:rFonts w:ascii="Arial" w:hAnsi="Arial" w:cs="Arial"/>
          <w:color w:val="auto"/>
          <w:sz w:val="20"/>
          <w:szCs w:val="20"/>
        </w:rPr>
      </w:pPr>
      <w:r>
        <w:rPr>
          <w:rFonts w:ascii="Arial" w:hAnsi="Arial" w:cs="Arial"/>
          <w:color w:val="auto"/>
          <w:sz w:val="20"/>
          <w:szCs w:val="20"/>
        </w:rPr>
        <w:t>c) Tịch thu Giấy phép hoạt động cho thuê lại lao động;</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d) Tịch thu Giấy chứng nhận đủ điều kiện hoạt động huấn luyện an toàn, vệ sinh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Tịch thu Giấy chứng nhận đủ điều kiện hoạt động dịch vụ kiểm định kỹ thuật an toàn lao động;</w:t>
      </w:r>
    </w:p>
    <w:p>
      <w:pPr>
        <w:pStyle w:val="2"/>
        <w:shd w:val="clear" w:color="auto" w:fill="auto"/>
        <w:tabs>
          <w:tab w:val="left" w:pos="993"/>
        </w:tabs>
        <w:spacing w:after="120"/>
        <w:ind w:firstLine="720"/>
        <w:jc w:val="both"/>
        <w:rPr>
          <w:rFonts w:ascii="Arial" w:hAnsi="Arial" w:cs="Arial"/>
          <w:color w:val="auto"/>
          <w:sz w:val="20"/>
          <w:szCs w:val="20"/>
        </w:rPr>
      </w:pPr>
      <w:r>
        <w:rPr>
          <w:rFonts w:ascii="Arial" w:hAnsi="Arial" w:cs="Arial"/>
          <w:color w:val="auto"/>
          <w:sz w:val="20"/>
          <w:szCs w:val="20"/>
        </w:rPr>
        <w:t>e) Tịch thu Chứng chỉ kiểm định viên;</w:t>
      </w:r>
    </w:p>
    <w:p>
      <w:pPr>
        <w:pStyle w:val="2"/>
        <w:shd w:val="clear" w:color="auto" w:fill="auto"/>
        <w:tabs>
          <w:tab w:val="left" w:pos="987"/>
        </w:tabs>
        <w:spacing w:after="120"/>
        <w:ind w:firstLine="720"/>
        <w:jc w:val="both"/>
        <w:rPr>
          <w:rFonts w:ascii="Arial" w:hAnsi="Arial" w:cs="Arial"/>
          <w:color w:val="auto"/>
          <w:sz w:val="20"/>
          <w:szCs w:val="20"/>
        </w:rPr>
      </w:pPr>
      <w:r>
        <w:rPr>
          <w:rFonts w:ascii="Arial" w:hAnsi="Arial" w:cs="Arial"/>
          <w:color w:val="auto"/>
          <w:sz w:val="20"/>
          <w:szCs w:val="20"/>
        </w:rPr>
        <w:t>g) Đình chỉ hoạt động huấn luyện từ 01 tháng đến 03 tháng;</w:t>
      </w:r>
    </w:p>
    <w:p>
      <w:pPr>
        <w:pStyle w:val="2"/>
        <w:shd w:val="clear" w:color="auto" w:fill="auto"/>
        <w:tabs>
          <w:tab w:val="left" w:pos="993"/>
        </w:tabs>
        <w:spacing w:after="120"/>
        <w:ind w:firstLine="720"/>
        <w:jc w:val="both"/>
        <w:rPr>
          <w:rFonts w:ascii="Arial" w:hAnsi="Arial" w:cs="Arial"/>
          <w:color w:val="auto"/>
          <w:sz w:val="20"/>
          <w:szCs w:val="20"/>
        </w:rPr>
      </w:pPr>
      <w:r>
        <w:rPr>
          <w:rFonts w:ascii="Arial" w:hAnsi="Arial" w:cs="Arial"/>
          <w:color w:val="auto"/>
          <w:sz w:val="20"/>
          <w:szCs w:val="20"/>
        </w:rPr>
        <w:t>h) Đình chỉ hoạt động kiểm định từ 01 tháng đến 03 tháng;</w:t>
      </w:r>
    </w:p>
    <w:p>
      <w:pPr>
        <w:pStyle w:val="2"/>
        <w:shd w:val="clear" w:color="auto" w:fill="auto"/>
        <w:tabs>
          <w:tab w:val="left" w:pos="993"/>
        </w:tabs>
        <w:spacing w:after="120"/>
        <w:ind w:firstLine="720"/>
        <w:jc w:val="both"/>
        <w:rPr>
          <w:rFonts w:ascii="Arial" w:hAnsi="Arial" w:cs="Arial"/>
          <w:color w:val="auto"/>
          <w:sz w:val="20"/>
          <w:szCs w:val="20"/>
        </w:rPr>
      </w:pPr>
      <w:r>
        <w:rPr>
          <w:rFonts w:ascii="Arial" w:hAnsi="Arial" w:cs="Arial"/>
          <w:color w:val="auto"/>
          <w:sz w:val="20"/>
          <w:szCs w:val="20"/>
        </w:rPr>
        <w:t>i) Đình chỉ hoạt động quan trắc môi trường lao động từ 03 tháng đến 06 tháng;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Pr>
          <w:rFonts w:ascii="Arial" w:hAnsi="Arial" w:cs="Arial"/>
          <w:color w:val="auto"/>
          <w:sz w:val="20"/>
          <w:szCs w:val="20"/>
        </w:rPr>
        <w:t>Đình chỉ hoạt động đưa người lao động đi làm việc ở nước ngoài từ 01 tháng đến 03 tháng hoặc từ 04 tháng đến 06 tháng hoặc từ 06 tháng đến 12 tháng;</w:t>
      </w:r>
    </w:p>
    <w:p>
      <w:pPr>
        <w:pStyle w:val="2"/>
        <w:shd w:val="clear" w:color="auto" w:fill="auto"/>
        <w:tabs>
          <w:tab w:val="left" w:pos="931"/>
        </w:tabs>
        <w:spacing w:after="120"/>
        <w:ind w:firstLine="720"/>
        <w:jc w:val="both"/>
        <w:rPr>
          <w:rFonts w:ascii="Arial" w:hAnsi="Arial" w:cs="Arial"/>
          <w:color w:val="auto"/>
          <w:sz w:val="20"/>
          <w:szCs w:val="20"/>
        </w:rPr>
      </w:pPr>
      <w:r>
        <w:rPr>
          <w:rFonts w:ascii="Arial" w:hAnsi="Arial" w:cs="Arial"/>
          <w:color w:val="auto"/>
          <w:sz w:val="20"/>
          <w:szCs w:val="20"/>
        </w:rPr>
        <w:t>l) Đình chỉ việc thực hiện Hợp đồng cung ứng lao động có thời hạn từ 01 tháng đến 03 tháng hoặc từ 03 tháng đến 06 tháng hoặc từ 06 tháng đến 12 tháng;</w:t>
      </w:r>
    </w:p>
    <w:p>
      <w:pPr>
        <w:pStyle w:val="2"/>
        <w:shd w:val="clear" w:color="auto" w:fill="auto"/>
        <w:tabs>
          <w:tab w:val="left" w:pos="1119"/>
        </w:tabs>
        <w:spacing w:after="120"/>
        <w:ind w:firstLine="720"/>
        <w:jc w:val="both"/>
        <w:rPr>
          <w:rFonts w:ascii="Arial" w:hAnsi="Arial" w:cs="Arial"/>
          <w:color w:val="auto"/>
          <w:sz w:val="20"/>
          <w:szCs w:val="20"/>
        </w:rPr>
      </w:pPr>
      <w:r>
        <w:rPr>
          <w:rFonts w:ascii="Arial" w:hAnsi="Arial" w:cs="Arial"/>
          <w:color w:val="auto"/>
          <w:sz w:val="20"/>
          <w:szCs w:val="20"/>
        </w:rPr>
        <w:t>m) Trục xuất người lao động nước ngoài làm việc tại Việt Nam.</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Ngoài các hình thức xử phạt quy định tại Điều 3 Nghị định này, cá nhân, tổ chức vi phạm hành chính còn có thể bị áp dụng một hoặc một số biện pháp khắc phục hậu quả sau đây:</w:t>
      </w:r>
    </w:p>
    <w:p>
      <w:pPr>
        <w:pStyle w:val="2"/>
        <w:shd w:val="clear" w:color="auto" w:fill="auto"/>
        <w:tabs>
          <w:tab w:val="left" w:pos="966"/>
        </w:tabs>
        <w:spacing w:after="120"/>
        <w:ind w:firstLine="720"/>
        <w:jc w:val="both"/>
        <w:rPr>
          <w:rFonts w:ascii="Arial" w:hAnsi="Arial" w:cs="Arial"/>
          <w:color w:val="auto"/>
          <w:sz w:val="20"/>
          <w:szCs w:val="20"/>
        </w:rPr>
      </w:pPr>
      <w:r>
        <w:rPr>
          <w:rFonts w:ascii="Arial" w:hAnsi="Arial" w:cs="Arial"/>
          <w:color w:val="auto"/>
          <w:sz w:val="20"/>
          <w:szCs w:val="20"/>
        </w:rPr>
        <w:t>1. Buộc trả lại cho người lao động khoản tiền đã thu.</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2. Buộc trả lại bản chính giấy tờ tùy thân, văn bằng, chứng chỉ đã giữ của người lao động.</w:t>
      </w:r>
    </w:p>
    <w:p>
      <w:pPr>
        <w:pStyle w:val="2"/>
        <w:shd w:val="clear" w:color="auto" w:fill="auto"/>
        <w:tabs>
          <w:tab w:val="left" w:pos="1008"/>
        </w:tabs>
        <w:spacing w:after="120"/>
        <w:ind w:firstLine="720"/>
        <w:jc w:val="both"/>
        <w:rPr>
          <w:rFonts w:ascii="Arial" w:hAnsi="Arial" w:cs="Arial"/>
          <w:color w:val="auto"/>
          <w:sz w:val="20"/>
          <w:szCs w:val="20"/>
        </w:rPr>
      </w:pPr>
      <w:r>
        <w:rPr>
          <w:rFonts w:ascii="Arial" w:hAnsi="Arial" w:cs="Arial"/>
          <w:color w:val="auto"/>
          <w:sz w:val="20"/>
          <w:szCs w:val="20"/>
        </w:rPr>
        <w:t>3. Buộc trả lại giấy tờ tùy thân cho người giúp việc gia đình.</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4. Buộc trả lại số tiền hoặc tài sản đã giữ hoặc đã thu của người lao động cộng với khoản tiền lãi của số tiền đã giữ của người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5. Buộc nộp lại số lợi bất hợp pháp có được do thực hiện hoạt động cho thuê lại lao động.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6. Buộc nộp lại số lợi bất hợp pháp có được từ việc thực hiện hành vi lợi dụng danh nghĩa dạy nghề, tập nghề để trục lợi, bóc lột sức lao động hoặc dụ dỗ, ép buộc người học nghề, người tập nghề vào hoạt động trái pháp luật.</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7. Buộc hoàn trả cho cơ sở sản xuất kinh doanh thuê dịch vụ huấn luyện an toàn, vệ sinh lao động chi phí huấn luyện cộng khoản lãi của số tiền đó.</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8. Buộc các cơ sở giáo dục nghề nghiệp nộp lại số tiền đã trục lợi vào ngân sách nhà nước.</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9. Buộc hoàn trả cho người lao động số tiền hưởng bảo hiểm xã hội bắt buộc đã chiếm dụng của người lao động và lãi của số tiền này.</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10. Buộc giao kết hợp đồng lao động với người lao động hoặc giao kết đúng loại hợp đồng với người lao động.</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11. Buộc giao kết hợp đồng lao động bằng văn bản với người giúp việc gia đình.</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12. Buộc gia hạn hợp đồng lao động đối với cán bộ công đoàn không chuyên trách.</w:t>
      </w:r>
    </w:p>
    <w:p>
      <w:pPr>
        <w:pStyle w:val="2"/>
        <w:shd w:val="clear" w:color="auto" w:fill="auto"/>
        <w:tabs>
          <w:tab w:val="left" w:pos="1130"/>
        </w:tabs>
        <w:spacing w:after="120"/>
        <w:ind w:firstLine="720"/>
        <w:jc w:val="both"/>
        <w:rPr>
          <w:rFonts w:ascii="Arial" w:hAnsi="Arial" w:cs="Arial"/>
          <w:color w:val="auto"/>
          <w:sz w:val="20"/>
          <w:szCs w:val="20"/>
        </w:rPr>
      </w:pPr>
      <w:r>
        <w:rPr>
          <w:rFonts w:ascii="Arial" w:hAnsi="Arial" w:cs="Arial"/>
          <w:color w:val="auto"/>
          <w:sz w:val="20"/>
          <w:szCs w:val="20"/>
        </w:rPr>
        <w:t>13. Buộc trả đủ tiền lương.</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14. Buộc trả đủ tiền lương cộng với khoản tiền lãi của số tiền lương chậm trả, trả thiếu.</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15. Buộc trả lương cho người lao động trong những ngày không nhận người lao động trở lại làm việc sau khi hết thời hạn tạm hoãn thực hiện hợp đồng lao động.</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16. Buộc doanh nghiệp cho thuê lại lao động trả khoản tiền lương chênh lệch cho người lao động.</w:t>
      </w:r>
    </w:p>
    <w:p>
      <w:pPr>
        <w:pStyle w:val="2"/>
        <w:shd w:val="clear" w:color="auto" w:fill="auto"/>
        <w:tabs>
          <w:tab w:val="left" w:pos="1125"/>
        </w:tabs>
        <w:spacing w:after="120"/>
        <w:ind w:firstLine="720"/>
        <w:jc w:val="both"/>
        <w:rPr>
          <w:rFonts w:ascii="Arial" w:hAnsi="Arial" w:cs="Arial"/>
          <w:color w:val="auto"/>
          <w:sz w:val="20"/>
          <w:szCs w:val="20"/>
        </w:rPr>
      </w:pPr>
      <w:r>
        <w:rPr>
          <w:rFonts w:ascii="Arial" w:hAnsi="Arial" w:cs="Arial"/>
          <w:color w:val="auto"/>
          <w:sz w:val="20"/>
          <w:szCs w:val="20"/>
        </w:rPr>
        <w:t>17. Buộc trả lương cho người học nghề, người tập nghề khi có hành vi không trả lương cho người học nghề trong thời gian học nghề, tập nghề mà trực tiếp hoặc tham gia lao động làm ra sản phẩm hợp quy cách.</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18. Buộc trả đủ tiền lương những ngày tạm đình chỉ công việc đối với người lao động.</w:t>
      </w:r>
    </w:p>
    <w:p>
      <w:pPr>
        <w:pStyle w:val="2"/>
        <w:shd w:val="clear" w:color="auto" w:fill="auto"/>
        <w:tabs>
          <w:tab w:val="left" w:pos="1125"/>
        </w:tabs>
        <w:spacing w:after="120"/>
        <w:ind w:firstLine="720"/>
        <w:jc w:val="both"/>
        <w:rPr>
          <w:rFonts w:ascii="Arial" w:hAnsi="Arial" w:cs="Arial"/>
          <w:color w:val="auto"/>
          <w:sz w:val="20"/>
          <w:szCs w:val="20"/>
        </w:rPr>
      </w:pPr>
      <w:r>
        <w:rPr>
          <w:rFonts w:ascii="Arial" w:hAnsi="Arial" w:cs="Arial"/>
          <w:color w:val="auto"/>
          <w:sz w:val="20"/>
          <w:szCs w:val="20"/>
        </w:rPr>
        <w:t>19. Buộc trả lương cho người lao động trong những ngày đóng cửa tạm thời nơi làm việc.</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20. Buộc trả lương cho người làm công tác công đoàn không chuyên trách trong thời gian hoạt động công đoàn.</w:t>
      </w:r>
    </w:p>
    <w:p>
      <w:pPr>
        <w:pStyle w:val="2"/>
        <w:shd w:val="clear" w:color="auto" w:fill="auto"/>
        <w:tabs>
          <w:tab w:val="left" w:pos="1192"/>
        </w:tabs>
        <w:spacing w:after="120"/>
        <w:ind w:firstLine="720"/>
        <w:jc w:val="both"/>
        <w:rPr>
          <w:rFonts w:ascii="Arial" w:hAnsi="Arial" w:cs="Arial"/>
          <w:color w:val="auto"/>
          <w:sz w:val="20"/>
          <w:szCs w:val="20"/>
        </w:rPr>
      </w:pPr>
      <w:r>
        <w:rPr>
          <w:rFonts w:ascii="Arial" w:hAnsi="Arial" w:cs="Arial"/>
          <w:color w:val="auto"/>
          <w:sz w:val="20"/>
          <w:szCs w:val="20"/>
        </w:rPr>
        <w:t>21. Buộc trả tiền lương làm thêm giờ cho người lao động.</w:t>
      </w:r>
    </w:p>
    <w:p>
      <w:pPr>
        <w:pStyle w:val="2"/>
        <w:shd w:val="clear" w:color="auto" w:fill="auto"/>
        <w:tabs>
          <w:tab w:val="left" w:pos="1097"/>
        </w:tabs>
        <w:spacing w:after="120"/>
        <w:ind w:firstLine="720"/>
        <w:jc w:val="both"/>
        <w:rPr>
          <w:rFonts w:ascii="Arial" w:hAnsi="Arial" w:cs="Arial"/>
          <w:color w:val="auto"/>
          <w:sz w:val="20"/>
          <w:szCs w:val="20"/>
        </w:rPr>
      </w:pPr>
      <w:r>
        <w:rPr>
          <w:rFonts w:ascii="Arial" w:hAnsi="Arial" w:cs="Arial"/>
          <w:color w:val="auto"/>
          <w:sz w:val="20"/>
          <w:szCs w:val="20"/>
        </w:rPr>
        <w:t>22. Buộc hoàn thành thủ tục xác nhận và trả lại những giấy tờ khác đã giữ cho người lao động.</w:t>
      </w:r>
    </w:p>
    <w:p>
      <w:pPr>
        <w:pStyle w:val="2"/>
        <w:shd w:val="clear" w:color="auto" w:fill="auto"/>
        <w:tabs>
          <w:tab w:val="left" w:pos="1192"/>
        </w:tabs>
        <w:spacing w:after="120"/>
        <w:ind w:firstLine="720"/>
        <w:jc w:val="both"/>
        <w:rPr>
          <w:rFonts w:ascii="Arial" w:hAnsi="Arial" w:cs="Arial"/>
          <w:color w:val="auto"/>
          <w:sz w:val="20"/>
          <w:szCs w:val="20"/>
        </w:rPr>
      </w:pPr>
      <w:r>
        <w:rPr>
          <w:rFonts w:ascii="Arial" w:hAnsi="Arial" w:cs="Arial"/>
          <w:color w:val="auto"/>
          <w:sz w:val="20"/>
          <w:szCs w:val="20"/>
        </w:rPr>
        <w:t>23. Buộc nhận người lao động trở lại làm việc.</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24. Buộc nhận người lao động trở lại làm việc và trả đủ tiền lương cho người lao động tương ứng với những ngày nghỉ việc.</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25. Buộc nhận người lao động trở lại làm việc và trả đủ tiền lương, bảo hiểm xã hội, bảo hiểm y tế trong những ngày người lao động không được làm việc.</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26. Buộc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các cơ sở y tế.</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27. Buộc trả đủ tiền trợ cấp thôi việc, trợ cấp mất việc làm cho người lao động cộng với khoản tiền lãi của số tiền chưa trả.</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28. Buộc trả đủ khoản tiền tương ứng với mức đóng bảo hiểm xã hội, bảo hiểm y tế, bảo hiểm thất nghiệp và tiền nghỉ phép năm cho người lao động.</w:t>
      </w:r>
    </w:p>
    <w:p>
      <w:pPr>
        <w:pStyle w:val="2"/>
        <w:shd w:val="clear" w:color="auto" w:fill="auto"/>
        <w:tabs>
          <w:tab w:val="left" w:pos="1097"/>
        </w:tabs>
        <w:spacing w:after="120"/>
        <w:ind w:firstLine="720"/>
        <w:jc w:val="both"/>
        <w:rPr>
          <w:rFonts w:ascii="Arial" w:hAnsi="Arial" w:cs="Arial"/>
          <w:color w:val="auto"/>
          <w:sz w:val="20"/>
          <w:szCs w:val="20"/>
        </w:rPr>
      </w:pPr>
      <w:r>
        <w:rPr>
          <w:rFonts w:ascii="Arial" w:hAnsi="Arial" w:cs="Arial"/>
          <w:color w:val="auto"/>
          <w:sz w:val="20"/>
          <w:szCs w:val="20"/>
        </w:rPr>
        <w:t>29. Buộc trả cho người lao động khoản bồi dưỡng bằng hiện vật được quy thành tiền theo đúng mức quy định.</w:t>
      </w:r>
    </w:p>
    <w:p>
      <w:pPr>
        <w:pStyle w:val="2"/>
        <w:shd w:val="clear" w:color="auto" w:fill="auto"/>
        <w:tabs>
          <w:tab w:val="left" w:pos="1152"/>
        </w:tabs>
        <w:spacing w:after="120"/>
        <w:ind w:firstLine="720"/>
        <w:jc w:val="both"/>
        <w:rPr>
          <w:rFonts w:ascii="Arial" w:hAnsi="Arial" w:cs="Arial"/>
          <w:color w:val="auto"/>
          <w:sz w:val="20"/>
          <w:szCs w:val="20"/>
        </w:rPr>
      </w:pPr>
      <w:r>
        <w:rPr>
          <w:rFonts w:ascii="Arial" w:hAnsi="Arial" w:cs="Arial"/>
          <w:color w:val="auto"/>
          <w:sz w:val="20"/>
          <w:szCs w:val="20"/>
        </w:rPr>
        <w:t>30. Buộc trả đủ tiền tàu xe đi đường cho người giúp việc gia đình.</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31. Buộc trả đủ tiền bảo hiểm xã hội, bảo hiểm y tế cho người giúp việc gia đình.</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32. Buộc trả đủ chế độ bảo hiểm tai nạn lao động, bệnh nghề nghiệp cho người lao động.</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33. Buộc trả cho người lao động số tiền trợ cấp, bồi thường, cộng với khoản lãi của số tiền đó.</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34.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35. Buộc người sử dụng lao động thanh toán toàn bộ chi phí y tế từ khi sơ cứu, cấp cứu đến khi điều trị ổn định đối với người lao động bị tai nạn lao động, bệnh nghề nghiệp không tham gia bảo hiểm y tế.</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36.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pPr>
        <w:pStyle w:val="2"/>
        <w:shd w:val="clear" w:color="auto" w:fill="auto"/>
        <w:tabs>
          <w:tab w:val="left" w:pos="1152"/>
        </w:tabs>
        <w:spacing w:after="120"/>
        <w:ind w:firstLine="720"/>
        <w:jc w:val="both"/>
        <w:rPr>
          <w:rFonts w:ascii="Arial" w:hAnsi="Arial" w:cs="Arial"/>
          <w:color w:val="auto"/>
          <w:sz w:val="20"/>
          <w:szCs w:val="20"/>
        </w:rPr>
      </w:pPr>
      <w:r>
        <w:rPr>
          <w:rFonts w:ascii="Arial" w:hAnsi="Arial" w:cs="Arial"/>
          <w:color w:val="auto"/>
          <w:sz w:val="20"/>
          <w:szCs w:val="20"/>
        </w:rPr>
        <w:t>37. Buộc hủy kết quả huấn luyện đã cung cấp.</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38. Buộc hủy kết quả kiểm định và hoàn trả chi phí kiểm định cộng khoản lãi của số tiền đó.</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39. Buộc bảo đảm các điều kiện làm việc cần thiết cho tổ chức công đoàn, bố trí thời gian cho người làm công tác công đoàn.</w:t>
      </w:r>
    </w:p>
    <w:p>
      <w:pPr>
        <w:pStyle w:val="2"/>
        <w:shd w:val="clear" w:color="auto" w:fill="auto"/>
        <w:tabs>
          <w:tab w:val="left" w:pos="1158"/>
        </w:tabs>
        <w:spacing w:after="120"/>
        <w:ind w:firstLine="720"/>
        <w:jc w:val="both"/>
        <w:rPr>
          <w:rFonts w:ascii="Arial" w:hAnsi="Arial" w:cs="Arial"/>
          <w:color w:val="auto"/>
          <w:sz w:val="20"/>
          <w:szCs w:val="20"/>
        </w:rPr>
      </w:pPr>
      <w:r>
        <w:rPr>
          <w:rFonts w:ascii="Arial" w:hAnsi="Arial" w:cs="Arial"/>
          <w:color w:val="auto"/>
          <w:sz w:val="20"/>
          <w:szCs w:val="20"/>
        </w:rPr>
        <w:t>40. Buộc cải chính thông tin sai sự thật.</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41. Buộc giải quyết các quyền lợi và phúc lợi tập thể cho người làm công tác công đoàn chuyên trách như người lao động khác trong cùng tổ chức.</w:t>
      </w:r>
    </w:p>
    <w:p>
      <w:pPr>
        <w:pStyle w:val="2"/>
        <w:shd w:val="clear" w:color="auto" w:fill="auto"/>
        <w:tabs>
          <w:tab w:val="left" w:pos="1114"/>
        </w:tabs>
        <w:spacing w:after="120"/>
        <w:ind w:firstLine="720"/>
        <w:jc w:val="both"/>
        <w:rPr>
          <w:rFonts w:ascii="Arial" w:hAnsi="Arial" w:cs="Arial"/>
          <w:color w:val="auto"/>
          <w:sz w:val="20"/>
          <w:szCs w:val="20"/>
        </w:rPr>
      </w:pPr>
      <w:r>
        <w:rPr>
          <w:rFonts w:ascii="Arial" w:hAnsi="Arial" w:cs="Arial"/>
          <w:color w:val="auto"/>
          <w:sz w:val="20"/>
          <w:szCs w:val="20"/>
        </w:rPr>
        <w:t>42. Người sử dụng lao động phải nộp cho tổ chức công đoàn số tiền kinh phí công đoàn chậm đóng, đóng chưa đủ hoặc chưa đóng và số tiền lãi của số tiền kinh phí công đoàn chưa đóng, chậm đóng.</w:t>
      </w:r>
    </w:p>
    <w:p>
      <w:pPr>
        <w:pStyle w:val="2"/>
        <w:shd w:val="clear" w:color="auto" w:fill="auto"/>
        <w:tabs>
          <w:tab w:val="left" w:pos="1119"/>
        </w:tabs>
        <w:spacing w:after="120"/>
        <w:ind w:firstLine="720"/>
        <w:jc w:val="both"/>
        <w:rPr>
          <w:rFonts w:ascii="Arial" w:hAnsi="Arial" w:cs="Arial"/>
          <w:color w:val="auto"/>
          <w:sz w:val="20"/>
          <w:szCs w:val="20"/>
        </w:rPr>
      </w:pPr>
      <w:r>
        <w:rPr>
          <w:rFonts w:ascii="Arial" w:hAnsi="Arial" w:cs="Arial"/>
          <w:color w:val="auto"/>
          <w:sz w:val="20"/>
          <w:szCs w:val="20"/>
        </w:rPr>
        <w:t>43. Buộc nộp lại cho tổ chức bảo hiểm xã hội số tiền bảo hiểm xã hội, trợ cấp thất nghiệp đã nhận.</w:t>
      </w:r>
    </w:p>
    <w:p>
      <w:pPr>
        <w:pStyle w:val="2"/>
        <w:shd w:val="clear" w:color="auto" w:fill="auto"/>
        <w:tabs>
          <w:tab w:val="left" w:pos="1156"/>
        </w:tabs>
        <w:spacing w:after="120"/>
        <w:ind w:firstLine="720"/>
        <w:jc w:val="both"/>
        <w:rPr>
          <w:rFonts w:ascii="Arial" w:hAnsi="Arial" w:cs="Arial"/>
          <w:color w:val="auto"/>
          <w:sz w:val="20"/>
          <w:szCs w:val="20"/>
        </w:rPr>
      </w:pPr>
      <w:r>
        <w:rPr>
          <w:rFonts w:ascii="Arial" w:hAnsi="Arial" w:cs="Arial"/>
          <w:color w:val="auto"/>
          <w:sz w:val="20"/>
          <w:szCs w:val="20"/>
        </w:rPr>
        <w:t>44. Buộc đóng đủ tiền vào Quỹ hỗ trợ việc làm ngoài nước theo quy định.</w:t>
      </w:r>
    </w:p>
    <w:p>
      <w:pPr>
        <w:pStyle w:val="2"/>
        <w:shd w:val="clear" w:color="auto" w:fill="auto"/>
        <w:tabs>
          <w:tab w:val="left" w:pos="1172"/>
        </w:tabs>
        <w:spacing w:after="120"/>
        <w:ind w:firstLine="720"/>
        <w:jc w:val="both"/>
        <w:rPr>
          <w:rFonts w:ascii="Arial" w:hAnsi="Arial" w:cs="Arial"/>
          <w:color w:val="auto"/>
          <w:sz w:val="20"/>
          <w:szCs w:val="20"/>
        </w:rPr>
      </w:pPr>
      <w:r>
        <w:rPr>
          <w:rFonts w:ascii="Arial" w:hAnsi="Arial" w:cs="Arial"/>
          <w:color w:val="auto"/>
          <w:sz w:val="20"/>
          <w:szCs w:val="20"/>
        </w:rPr>
        <w:t>45. Buộc nộp số tiền ký quỹ theo đúng quy định.</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46. Buộc các cơ sở giáo dục nghề nghiệp thực hiện dạy nghề đủ thời gian khóa học mà người lao động tham gia bảo hiểm thất nghiệp đăng ký.</w:t>
      </w:r>
    </w:p>
    <w:p>
      <w:pPr>
        <w:pStyle w:val="2"/>
        <w:shd w:val="clear" w:color="auto" w:fill="auto"/>
        <w:tabs>
          <w:tab w:val="left" w:pos="1108"/>
        </w:tabs>
        <w:spacing w:after="120"/>
        <w:ind w:firstLine="720"/>
        <w:jc w:val="both"/>
        <w:rPr>
          <w:rFonts w:ascii="Arial" w:hAnsi="Arial" w:cs="Arial"/>
          <w:color w:val="auto"/>
          <w:sz w:val="20"/>
          <w:szCs w:val="20"/>
        </w:rPr>
      </w:pPr>
      <w:r>
        <w:rPr>
          <w:rFonts w:ascii="Arial" w:hAnsi="Arial" w:cs="Arial"/>
          <w:color w:val="auto"/>
          <w:sz w:val="20"/>
          <w:szCs w:val="20"/>
        </w:rPr>
        <w:t>47. Buộc bồi dưỡng kỹ năng nghề, ngoại ngữ, kiến thức cần thiết cho người lao động hoặc hoàn trả khoản tiền đào tạo đã thu của người lao động (nếu có).</w:t>
      </w:r>
    </w:p>
    <w:p>
      <w:pPr>
        <w:pStyle w:val="2"/>
        <w:shd w:val="clear" w:color="auto" w:fill="auto"/>
        <w:tabs>
          <w:tab w:val="left" w:pos="1103"/>
        </w:tabs>
        <w:spacing w:after="120"/>
        <w:ind w:firstLine="720"/>
        <w:jc w:val="both"/>
        <w:rPr>
          <w:rFonts w:ascii="Arial" w:hAnsi="Arial" w:cs="Arial"/>
          <w:color w:val="auto"/>
          <w:sz w:val="20"/>
          <w:szCs w:val="20"/>
        </w:rPr>
      </w:pPr>
      <w:r>
        <w:rPr>
          <w:rFonts w:ascii="Arial" w:hAnsi="Arial" w:cs="Arial"/>
          <w:color w:val="auto"/>
          <w:sz w:val="20"/>
          <w:szCs w:val="20"/>
        </w:rPr>
        <w:t>48. Buộc đưa người lao động về nước theo yêu cầu của nước tiếp nhận lao động hoặc của cơ quan nhà nước có thẩm quyền của Việt Nam.</w:t>
      </w:r>
    </w:p>
    <w:p>
      <w:pPr>
        <w:pStyle w:val="2"/>
        <w:shd w:val="clear" w:color="auto" w:fill="auto"/>
        <w:tabs>
          <w:tab w:val="left" w:pos="1172"/>
        </w:tabs>
        <w:spacing w:after="120"/>
        <w:ind w:firstLine="720"/>
        <w:jc w:val="both"/>
        <w:rPr>
          <w:rFonts w:ascii="Arial" w:hAnsi="Arial" w:cs="Arial"/>
          <w:color w:val="auto"/>
          <w:sz w:val="20"/>
          <w:szCs w:val="20"/>
        </w:rPr>
      </w:pPr>
      <w:r>
        <w:rPr>
          <w:rFonts w:ascii="Arial" w:hAnsi="Arial" w:cs="Arial"/>
          <w:color w:val="auto"/>
          <w:sz w:val="20"/>
          <w:szCs w:val="20"/>
        </w:rPr>
        <w:t>49. Buộc về nước.</w:t>
      </w:r>
    </w:p>
    <w:p>
      <w:pPr>
        <w:pStyle w:val="2"/>
        <w:shd w:val="clear" w:color="auto" w:fill="auto"/>
        <w:tabs>
          <w:tab w:val="left" w:pos="1119"/>
        </w:tabs>
        <w:spacing w:after="120"/>
        <w:ind w:firstLine="720"/>
        <w:jc w:val="both"/>
        <w:rPr>
          <w:rFonts w:ascii="Arial" w:hAnsi="Arial" w:cs="Arial"/>
          <w:color w:val="auto"/>
          <w:sz w:val="20"/>
          <w:szCs w:val="20"/>
        </w:rPr>
      </w:pPr>
      <w:r>
        <w:rPr>
          <w:rFonts w:ascii="Arial" w:hAnsi="Arial" w:cs="Arial"/>
          <w:color w:val="auto"/>
          <w:sz w:val="20"/>
          <w:szCs w:val="20"/>
        </w:rPr>
        <w:t>50. Buộc truy nộp số tiền bảo hiểm xã hội bắt buộc, bảo hiểm thất nghiệp chậm đóng, không đóng, trốn đóng.</w:t>
      </w:r>
    </w:p>
    <w:p>
      <w:pPr>
        <w:pStyle w:val="2"/>
        <w:shd w:val="clear" w:color="auto" w:fill="auto"/>
        <w:tabs>
          <w:tab w:val="left" w:pos="1125"/>
        </w:tabs>
        <w:spacing w:after="120"/>
        <w:ind w:firstLine="720"/>
        <w:jc w:val="both"/>
        <w:rPr>
          <w:rFonts w:ascii="Arial" w:hAnsi="Arial" w:cs="Arial"/>
          <w:color w:val="auto"/>
          <w:sz w:val="20"/>
          <w:szCs w:val="20"/>
        </w:rPr>
      </w:pPr>
      <w:r>
        <w:rPr>
          <w:rFonts w:ascii="Arial" w:hAnsi="Arial" w:cs="Arial"/>
          <w:color w:val="auto"/>
          <w:sz w:val="20"/>
          <w:szCs w:val="20"/>
        </w:rPr>
        <w:t>51. Buộc nộp số tiền lãi bằng 02 lần mức lãi suất đầu tư quỹ bảo hiểm xã hội bình quân của năm trước liền kề tính trên số tiền, thời gian chậm đóng, không đóng, trốn đóng.</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 Mức phạt tiền và thẩm quyền xử phạt</w:t>
      </w:r>
    </w:p>
    <w:p>
      <w:pPr>
        <w:pStyle w:val="2"/>
        <w:shd w:val="clear" w:color="auto" w:fill="auto"/>
        <w:tabs>
          <w:tab w:val="left" w:pos="967"/>
        </w:tabs>
        <w:spacing w:after="120"/>
        <w:ind w:firstLine="720"/>
        <w:jc w:val="both"/>
        <w:rPr>
          <w:rFonts w:ascii="Arial" w:hAnsi="Arial" w:cs="Arial"/>
          <w:color w:val="auto"/>
          <w:sz w:val="20"/>
          <w:szCs w:val="20"/>
        </w:rPr>
      </w:pPr>
      <w:r>
        <w:rPr>
          <w:rFonts w:ascii="Arial" w:hAnsi="Arial" w:cs="Arial"/>
          <w:color w:val="auto"/>
          <w:sz w:val="20"/>
          <w:szCs w:val="20"/>
        </w:rPr>
        <w:t>1. Mức phạt tiền quy định đối với các hành vi vi phạm quy định tại Chương II, Chương III và Chương IV của Nghị định này là mức phạt đối với cá nhân, trừ trường hợp quy định tại các khoản 1, 2 Điều 6; khoản 3, 4, 6 Điều 12; khoản 2 Điều 24; khoản 1 Điều 25; khoản 1, 5, 6, 7 Điều 26; khoản 5 Điều 40; các khoản 1,2, 3, 4, 5 Điều 41; khoản 2,4 Điều 42; khoản 1, 2 Điều 43; các khoản 1, 2, 3 Điều 44; các khoản 1, 2, 3, 4 Điều 45 của Nghị định này. Mức phạt tiền đối với tổ chức bằng 02 lần mức phạt tiền đối với cá nhân.</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2. Thẩm quyền xử phạt vi phạm hành chính quy định tại Chương V của Nghị định này là thẩm quyền xử phạt đối với cá nhân. Trong trường hợp phạt tiền, thẩm quyền xử phạt đối với tổ chức bằng 02 lần thẩm quyền xử phạt đối với cá nhân.</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3. Tổ chức bị xử phạt tiền gấp 02 lần mức phạt tiền đối với cá nhân trong Nghị định này bao gồm:</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Cơ quan nhà nước thực hiện hành vi vi phạm, trừ trường hợp thuộc nhiệm vụ quản lý nhà nước được giao;</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Doanh nghiệp được thành lập và hoạt động theo pháp luật Việt Nam; chi nhánh, văn phòng đại diện của doanh nghiệp nước ngoài hoạt động tại Việt Nam;</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c) Hợp tác xã, liên hiệp hợp tác xã;</w:t>
      </w:r>
    </w:p>
    <w:p>
      <w:pPr>
        <w:pStyle w:val="2"/>
        <w:shd w:val="clear" w:color="auto" w:fill="auto"/>
        <w:tabs>
          <w:tab w:val="left" w:pos="1042"/>
        </w:tabs>
        <w:spacing w:after="120"/>
        <w:ind w:firstLine="720"/>
        <w:jc w:val="both"/>
        <w:rPr>
          <w:rFonts w:ascii="Arial" w:hAnsi="Arial" w:cs="Arial"/>
          <w:color w:val="auto"/>
          <w:sz w:val="20"/>
          <w:szCs w:val="20"/>
        </w:rPr>
      </w:pPr>
      <w:r>
        <w:rPr>
          <w:rFonts w:ascii="Arial" w:hAnsi="Arial" w:cs="Arial"/>
          <w:color w:val="auto"/>
          <w:sz w:val="20"/>
          <w:szCs w:val="20"/>
        </w:rPr>
        <w:t>d) Đơn vị sự nghiệp;</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Tổ chức chính trị - xã hội, tổ chức chính trị xã hội - nghề nghiệp; tổ chức xã hội; tổ chức xã hội - nghề nghiệp;</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e) Cơ quan đại diện ngoại giao, cơ quan lãnh sự nước ngoài, cơ quan đại diện các tổ chức quốc tế thuộc hệ thống liên hợp quốc, các tổ chức khu vực, tiểu khu vực;</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g) Văn phòng thường trú cơ quan thông tấn, báo chí, phát thanh và truyền hình nước ngoài;</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h) Tổ chức quốc tế, tổ chức liên Chính phủ, tổ chức thuộc Chính phủ nước ngoài;</w:t>
      </w:r>
    </w:p>
    <w:p>
      <w:pPr>
        <w:pStyle w:val="2"/>
        <w:shd w:val="clear" w:color="auto" w:fill="auto"/>
        <w:tabs>
          <w:tab w:val="left" w:pos="1053"/>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i) </w:t>
      </w:r>
      <w:r>
        <w:rPr>
          <w:rFonts w:ascii="Arial" w:hAnsi="Arial" w:cs="Arial"/>
          <w:color w:val="auto"/>
          <w:sz w:val="20"/>
          <w:szCs w:val="20"/>
        </w:rPr>
        <w:t>Tổ chức phi chính phủ;</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k) Văn phòng đại diện hoạt động không sinh lời tại Việt Nam của tổ chức kinh tế, thương mại, tài chính, ngân hàng, bảo hiểm, khoa học - kỹ thuật, văn hóa, giáo dục, y tế, tư vấn pháp luật nước ngoài;</w:t>
      </w:r>
    </w:p>
    <w:p>
      <w:pPr>
        <w:pStyle w:val="2"/>
        <w:shd w:val="clear" w:color="auto" w:fill="auto"/>
        <w:tabs>
          <w:tab w:val="left" w:pos="1014"/>
        </w:tabs>
        <w:spacing w:after="0"/>
        <w:ind w:firstLine="720"/>
        <w:jc w:val="both"/>
        <w:rPr>
          <w:rFonts w:ascii="Arial" w:hAnsi="Arial" w:cs="Arial"/>
          <w:color w:val="auto"/>
          <w:sz w:val="20"/>
          <w:szCs w:val="20"/>
        </w:rPr>
      </w:pPr>
      <w:r>
        <w:rPr>
          <w:rFonts w:ascii="Arial" w:hAnsi="Arial" w:cs="Arial"/>
          <w:color w:val="auto"/>
          <w:sz w:val="20"/>
          <w:szCs w:val="20"/>
        </w:rPr>
        <w:t>l) Cơ sở giáo dục, cơ sở giáo dục nghề nghiệp, cơ sở y tế, cơ sở văn hóa - xã hội.</w:t>
      </w:r>
    </w:p>
    <w:p>
      <w:pPr>
        <w:pStyle w:val="2"/>
        <w:shd w:val="clear" w:color="auto" w:fill="auto"/>
        <w:tabs>
          <w:tab w:val="left" w:pos="1014"/>
        </w:tabs>
        <w:spacing w:after="0"/>
        <w:ind w:firstLine="0"/>
        <w:jc w:val="both"/>
        <w:rPr>
          <w:rFonts w:ascii="Arial" w:hAnsi="Arial" w:cs="Arial"/>
          <w:color w:val="auto"/>
          <w:sz w:val="20"/>
          <w:szCs w:val="20"/>
        </w:rPr>
      </w:pPr>
    </w:p>
    <w:p>
      <w:pPr>
        <w:pStyle w:val="5"/>
        <w:keepNext/>
        <w:keepLines/>
        <w:shd w:val="clear" w:color="auto" w:fill="auto"/>
        <w:spacing w:after="0" w:line="240" w:lineRule="auto"/>
        <w:ind w:firstLine="0"/>
        <w:jc w:val="center"/>
        <w:outlineLvl w:val="9"/>
        <w:rPr>
          <w:rFonts w:ascii="Arial" w:hAnsi="Arial" w:cs="Arial"/>
          <w:color w:val="auto"/>
          <w:sz w:val="20"/>
          <w:szCs w:val="20"/>
        </w:rPr>
      </w:pPr>
      <w:bookmarkStart w:id="2" w:name="bookmark4"/>
      <w:bookmarkStart w:id="3" w:name="bookmark5"/>
      <w:r>
        <w:rPr>
          <w:rFonts w:ascii="Arial" w:hAnsi="Arial" w:cs="Arial"/>
          <w:color w:val="auto"/>
          <w:sz w:val="20"/>
          <w:szCs w:val="20"/>
        </w:rPr>
        <w:t>Chương II</w:t>
      </w:r>
      <w:bookmarkEnd w:id="2"/>
      <w:bookmarkEnd w:id="3"/>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 xml:space="preserve">HÀNH </w:t>
      </w:r>
      <w:r>
        <w:rPr>
          <w:rFonts w:ascii="Arial" w:hAnsi="Arial" w:cs="Arial"/>
          <w:b/>
          <w:bCs/>
          <w:color w:val="auto"/>
          <w:sz w:val="20"/>
          <w:szCs w:val="20"/>
          <w:lang w:eastAsia="en-US" w:bidi="en-US"/>
        </w:rPr>
        <w:t>VI VI</w:t>
      </w:r>
      <w:r>
        <w:rPr>
          <w:rFonts w:ascii="Arial" w:hAnsi="Arial" w:cs="Arial"/>
          <w:b/>
          <w:bCs/>
          <w:color w:val="auto"/>
          <w:sz w:val="20"/>
          <w:szCs w:val="20"/>
        </w:rPr>
        <w:t xml:space="preserve"> PHẠM, HÌNH THỨC XỬ PHẠT VÀ BIỆN PHÁP KHẮC PHỤC HẬU QUẢ ĐỐI VỚI HÀNH VI VI PHẠM TRONG LĨNH VỰC LAO ĐỘNG</w:t>
      </w:r>
    </w:p>
    <w:p>
      <w:pPr>
        <w:pStyle w:val="2"/>
        <w:shd w:val="clear" w:color="auto" w:fill="auto"/>
        <w:spacing w:after="0"/>
        <w:ind w:firstLine="0"/>
        <w:jc w:val="center"/>
        <w:rPr>
          <w:rFonts w:ascii="Arial" w:hAnsi="Arial" w:cs="Arial"/>
          <w:color w:val="auto"/>
          <w:sz w:val="20"/>
          <w:szCs w:val="20"/>
        </w:rPr>
      </w:pP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4" w:name="bookmark7"/>
      <w:bookmarkStart w:id="5" w:name="bookmark6"/>
      <w:r>
        <w:rPr>
          <w:rFonts w:ascii="Arial" w:hAnsi="Arial" w:cs="Arial"/>
          <w:color w:val="auto"/>
          <w:sz w:val="20"/>
          <w:szCs w:val="20"/>
        </w:rPr>
        <w:t>Điều 6. Vi phạm quy định về dịch vụ việc làm</w:t>
      </w:r>
      <w:bookmarkEnd w:id="4"/>
      <w:bookmarkEnd w:id="5"/>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doanh nghiệp hoạt động dịch vụ việc làm có hành vi thông báo hoạt động dịch vụ việc làm không theo quy định của pháp luật.</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20.000.000 đồng đối với tổ chức dịch vụ việc làm có hành vi thông tin sai sự thật hoặc gây nhầm lẫn về vị trí việc làm.</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3. Phạt tiền từ 45.000.000 đồng đến 60.000.000 đồng đối với cá nhân, tổ chức có hành vi hoạt động dịch vụ việc làm mà không phải là trung tâm dịch vụ việc làm được thành lập hợp pháp hoặc không có Giấy phép hoạt động dịch vụ việc làm do cơ quan có thẩm quyền cấp hoặc sử dụng Giấy phép hoạt động dịch vụ việc làm hết hạn.</w:t>
      </w:r>
    </w:p>
    <w:p>
      <w:pPr>
        <w:pStyle w:val="2"/>
        <w:shd w:val="clear" w:color="auto" w:fill="auto"/>
        <w:tabs>
          <w:tab w:val="left" w:pos="1028"/>
        </w:tabs>
        <w:spacing w:after="120"/>
        <w:ind w:firstLine="720"/>
        <w:jc w:val="both"/>
        <w:rPr>
          <w:rFonts w:ascii="Arial" w:hAnsi="Arial" w:cs="Arial"/>
          <w:color w:val="auto"/>
          <w:sz w:val="20"/>
          <w:szCs w:val="20"/>
        </w:rPr>
      </w:pPr>
      <w:r>
        <w:rPr>
          <w:rFonts w:ascii="Arial" w:hAnsi="Arial" w:cs="Arial"/>
          <w:color w:val="auto"/>
          <w:sz w:val="20"/>
          <w:szCs w:val="20"/>
        </w:rPr>
        <w:t>4.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trả lại cho người lao động khoản tiền đã thu đối với hành vi vi phạm quy định tại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7. Vi phạm về tuyển, quản lý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đối với người sử dụng lao động khi có một trong các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Không thông báo công khai kết quả tuyển lao động hoặc thông báo sau 05 ngày làm việc, kể từ ngày có kết quả tuyển lao động;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b) Không khai trình việc sử dụng lao động theo quy định với phòng Lao động - Thương binh và Xã hội hoặc Sở Lao động - Thương binh và Xã hội (đối với người sử dụng lao động thuộc khu công nghiệp) nơi đặt trụ sở, chi nhánh, văn phòng đại diện;</w:t>
      </w:r>
    </w:p>
    <w:p>
      <w:pPr>
        <w:pStyle w:val="2"/>
        <w:shd w:val="clear" w:color="auto" w:fill="auto"/>
        <w:tabs>
          <w:tab w:val="left" w:pos="1020"/>
        </w:tabs>
        <w:spacing w:after="120"/>
        <w:ind w:firstLine="720"/>
        <w:jc w:val="both"/>
        <w:rPr>
          <w:rFonts w:ascii="Arial" w:hAnsi="Arial" w:cs="Arial"/>
          <w:color w:val="auto"/>
          <w:sz w:val="20"/>
          <w:szCs w:val="20"/>
        </w:rPr>
      </w:pPr>
      <w:r>
        <w:rPr>
          <w:rFonts w:ascii="Arial" w:hAnsi="Arial" w:cs="Arial"/>
          <w:color w:val="auto"/>
          <w:sz w:val="20"/>
          <w:szCs w:val="20"/>
        </w:rPr>
        <w:t>c) Không báo cáo tình hình thay đổi về lao động với Phòng Lao động - Thương binh và Xã hội hoặc Sở Lao động - Thương binh và Xã hội (đối với người sử dụng lao động thuộc khu công nghiệp) nơi đặt trụ sở, chi nhánh, văn phòng đại diện;</w:t>
      </w:r>
    </w:p>
    <w:p>
      <w:pPr>
        <w:pStyle w:val="2"/>
        <w:shd w:val="clear" w:color="auto" w:fill="auto"/>
        <w:tabs>
          <w:tab w:val="left" w:pos="1073"/>
        </w:tabs>
        <w:spacing w:after="120"/>
        <w:ind w:firstLine="720"/>
        <w:jc w:val="both"/>
        <w:rPr>
          <w:rFonts w:ascii="Arial" w:hAnsi="Arial" w:cs="Arial"/>
          <w:color w:val="auto"/>
          <w:sz w:val="20"/>
          <w:szCs w:val="20"/>
        </w:rPr>
      </w:pPr>
      <w:r>
        <w:rPr>
          <w:rFonts w:ascii="Arial" w:hAnsi="Arial" w:cs="Arial"/>
          <w:color w:val="auto"/>
          <w:sz w:val="20"/>
          <w:szCs w:val="20"/>
        </w:rPr>
        <w:t>d) Thu tiền của người lao động tham gia tuyển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Không lập sổ quản lý lao động; lập sổ quản lý lao động không đúng thời hạn, không đảm bảo các nội dung cơ bản theo quy định pháp luật; không ghi chép, nhập đầy đủ thông tin về người lao động vào sổ quản lý lao động khi hợp đồng lao động có hiệu lực; không cập nhật thông tin khi có sự thay đổi vào sổ quản lý lao động.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hành vi phân biệt đối xử về giới tính, độ tuổi, dân tộc, màu da, thành phần xã hội, tình trạng hôn nhân, tín ngưỡng, tôn giáo, nhiễm HIV, khuyết tật.</w:t>
      </w:r>
    </w:p>
    <w:p>
      <w:pPr>
        <w:pStyle w:val="2"/>
        <w:shd w:val="clear" w:color="auto" w:fill="auto"/>
        <w:tabs>
          <w:tab w:val="left" w:pos="1028"/>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trả lại cho người lao động khoản tiền đã thu đối với hành vi vi phạm quy định tại điểm d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8. Vi phạm quy định về giao kết hợp đồng lao động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1. Phạt tiền đối với người sử dụng lao động khi có một trong các hành vi: Không giao kết hợp đồng lao động bằng văn bản đối với công việc có thời hạn từ đủ 3 tháng trở lên; không giao kết đúng loại hợp đồng lao động với người lao động; giao kết hợp đồng lao động không đầy đủ các nội dung chủ yếu của hợp đồng lao động; giao kết hợp đồng lao động trong trường hợp thuê người lao động làm giám đốc trong doanh nghiệp có vốn của Nhà nước không theo quy định của pháp luật theo một trong các mức sau đây:</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a) Từ 2.000.000 đồng đến 5.000.000 đồng với vi phạm từ 01 người đến 10 người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Từ 5.000.000 đồng đến 10.000.000 đồng với vi phạm từ 11 người đến 50 người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Từ 10.000.000 đồng đến 15.000.000 đồng với vi phạm từ 51 người đến 100 người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Từ 15.000.000 đồng đến 20.000.000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20.000.000 đồng đến 25.000.000 đồng với vi phạm từ 301 người lao động trở lên.</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20.000.000 đồng đến 25.000.000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Giữ bản chính giấy tờ tùy thân, văn bằng, chứng chỉ của người lao động khi giao kết hoặc thực hiện hợp đồng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Buộc người lao động thực hiện biện pháp bảo đảm bằng tiền hoặc tài sản khác cho việc thực hiện hợp đồng lao động;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Giao kết hợp đồng lao động với người lao động từ đủ 15 tuổi đến dưới 18 tuổi mà không có sự đồng ý bằng văn bản của người đại diện theo pháp luật của người lao động.</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Buộc trả lại bản chính giấy tờ tùy thân, văn bằng, chứng chỉ đã giữ của người lao động đối với hành vi vi phạm quy định tại điểm a khoản 2 Điều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Buộc trả lại số tiền hoặc tài sản đã giữ của người lao động cộng với khoản tiền lãi của số tiền đã giữ của người lao động tính theo mức lãi suất tiền gửi không kỳ hạn cao nhất của các ngân hàng thương mại nhà nước công bố tại thời điểm xử phạt đối với hành vi vi phạm quy định tại điểm b khoản 2 Điều này;</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c) Buộc giao kết đúng loại hợp đồng với người lao động đối với hành vi không giao kết đúng loại hợp đồng lao động với người lao động quy định tại khoản 1 Điều này.</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6" w:name="bookmark8"/>
      <w:bookmarkStart w:id="7" w:name="bookmark9"/>
      <w:r>
        <w:rPr>
          <w:rFonts w:ascii="Arial" w:hAnsi="Arial" w:cs="Arial"/>
          <w:color w:val="auto"/>
          <w:sz w:val="20"/>
          <w:szCs w:val="20"/>
        </w:rPr>
        <w:t>Điều 9. Vi phạm quy định về thử việc</w:t>
      </w:r>
      <w:bookmarkEnd w:id="6"/>
      <w:bookmarkEnd w:id="7"/>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một trong các hành vi sau đây: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Yêu cầu thử việc đối với người lao động làm việc theo hợp đồng lao động theo mùa vụ;</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Không thông báo kết quả công việc người lao động đã làm thử theo quy định của pháp luật.</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2.000.000 đồng đến 5.000.000 đồng đối với người sử dụng lao động có một trong các hành vi sau đây:</w:t>
      </w:r>
    </w:p>
    <w:p>
      <w:pPr>
        <w:pStyle w:val="2"/>
        <w:shd w:val="clear" w:color="auto" w:fill="auto"/>
        <w:tabs>
          <w:tab w:val="left" w:pos="965"/>
        </w:tabs>
        <w:spacing w:after="120"/>
        <w:ind w:firstLine="720"/>
        <w:jc w:val="both"/>
        <w:rPr>
          <w:rFonts w:ascii="Arial" w:hAnsi="Arial" w:cs="Arial"/>
          <w:color w:val="auto"/>
          <w:sz w:val="20"/>
          <w:szCs w:val="20"/>
        </w:rPr>
      </w:pPr>
      <w:r>
        <w:rPr>
          <w:rFonts w:ascii="Arial" w:hAnsi="Arial" w:cs="Arial"/>
          <w:color w:val="auto"/>
          <w:sz w:val="20"/>
          <w:szCs w:val="20"/>
        </w:rPr>
        <w:t>a) Yêu cầu người lao động thử việc quá 01 lần đối với một công việc;</w:t>
      </w:r>
    </w:p>
    <w:p>
      <w:pPr>
        <w:pStyle w:val="2"/>
        <w:shd w:val="clear" w:color="auto" w:fill="auto"/>
        <w:tabs>
          <w:tab w:val="left" w:pos="976"/>
        </w:tabs>
        <w:spacing w:after="120"/>
        <w:ind w:firstLine="720"/>
        <w:jc w:val="both"/>
        <w:rPr>
          <w:rFonts w:ascii="Arial" w:hAnsi="Arial" w:cs="Arial"/>
          <w:color w:val="auto"/>
          <w:sz w:val="20"/>
          <w:szCs w:val="20"/>
        </w:rPr>
      </w:pPr>
      <w:r>
        <w:rPr>
          <w:rFonts w:ascii="Arial" w:hAnsi="Arial" w:cs="Arial"/>
          <w:color w:val="auto"/>
          <w:sz w:val="20"/>
          <w:szCs w:val="20"/>
        </w:rPr>
        <w:t>b) Thử việc quá thời gian quy định;</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c) Trả lương cho người lao động trong thời gian thử việc thấp hơn 85% mức lương của công việc đó;</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Kết thúc thời gian thử việc, người lao động vẫn tiếp tục làm việc mà người sử dụng lao động không giao kết hợp đồng lao động với người lao động.</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 xml:space="preserve">a) Buộc trả đủ tiền lương của công việc đó cho người lao động đối với hành vi vi phạm quy định tại điểm a khoản 1, điểm </w:t>
      </w:r>
      <w:r>
        <w:rPr>
          <w:rFonts w:ascii="Arial" w:hAnsi="Arial" w:cs="Arial"/>
          <w:color w:val="auto"/>
          <w:sz w:val="20"/>
          <w:szCs w:val="20"/>
          <w:lang w:eastAsia="en-US" w:bidi="en-US"/>
        </w:rPr>
        <w:t xml:space="preserve">a, </w:t>
      </w:r>
      <w:r>
        <w:rPr>
          <w:rFonts w:ascii="Arial" w:hAnsi="Arial" w:cs="Arial"/>
          <w:color w:val="auto"/>
          <w:sz w:val="20"/>
          <w:szCs w:val="20"/>
        </w:rPr>
        <w:t>b, c, d khoản 2 Điều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Buộc giao kết hợp đồng lao động với người lao động đối với hành vi vi phạm quy định tại điểm d khoản 2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10. Vi phạm quy định về thực hiện hợp đồng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đối với người sử dụng lao động có hành vi khi tạm thời chuyển người lao động làm công việc khác so với hợp đồng lao động nhưng không báo cho người lao động trước 03 ngày làm việc hoặc không thông báo rõ thời hạn làm tạm thời hoặc bố trí công việc không phù hợp với sức khỏe, giới tính của người lao động.</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3.000.000 đồng đến 7.000.000 đồng đối với người sử dụng lao động có một trong các hành vi sau đây: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Bố trí người lao động làm việc ở địa điểm khác với địa điểm làm việc đã thỏa thuận trong hợp đồng lao động, trừ trường hợp quy định tại Điều 31 của Bộ luật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Không nhận lại người lao động trở lại làm việc sau khi hết thời hạn tạm hoãn thực hiện hợp đồng lao động, trừ trường hợp người sử dụng lao động và người lao động có thỏa thuận khác;</w:t>
      </w:r>
    </w:p>
    <w:p>
      <w:pPr>
        <w:pStyle w:val="2"/>
        <w:shd w:val="clear" w:color="auto" w:fill="auto"/>
        <w:tabs>
          <w:tab w:val="left" w:pos="928"/>
        </w:tabs>
        <w:spacing w:after="120"/>
        <w:ind w:firstLine="720"/>
        <w:jc w:val="both"/>
        <w:rPr>
          <w:rFonts w:ascii="Arial" w:hAnsi="Arial" w:cs="Arial"/>
          <w:color w:val="auto"/>
          <w:sz w:val="20"/>
          <w:szCs w:val="20"/>
        </w:rPr>
      </w:pPr>
      <w:r>
        <w:rPr>
          <w:rFonts w:ascii="Arial" w:hAnsi="Arial" w:cs="Arial"/>
          <w:color w:val="auto"/>
          <w:sz w:val="20"/>
          <w:szCs w:val="20"/>
        </w:rPr>
        <w:t>c) Chuyển người lao động làm công việc khác so với hợp đồng lao động không đúng lý do, thời hạn hoặc không có văn bản đồng ý của người lao động theo quy định của pháp luật.</w:t>
      </w:r>
    </w:p>
    <w:p>
      <w:pPr>
        <w:pStyle w:val="2"/>
        <w:shd w:val="clear" w:color="auto" w:fill="auto"/>
        <w:tabs>
          <w:tab w:val="left" w:pos="894"/>
        </w:tabs>
        <w:spacing w:after="120"/>
        <w:ind w:firstLine="720"/>
        <w:jc w:val="both"/>
        <w:rPr>
          <w:rFonts w:ascii="Arial" w:hAnsi="Arial" w:cs="Arial"/>
          <w:color w:val="auto"/>
          <w:sz w:val="20"/>
          <w:szCs w:val="20"/>
        </w:rPr>
      </w:pPr>
      <w:r>
        <w:rPr>
          <w:rFonts w:ascii="Arial" w:hAnsi="Arial" w:cs="Arial"/>
          <w:color w:val="auto"/>
          <w:sz w:val="20"/>
          <w:szCs w:val="20"/>
        </w:rPr>
        <w:t>3. Phạt tiền từ 50.000.000 đồng đến 75.000.000 đồng đối với người sử dụng lao động có hành vi cưỡng bức lao động, ngược đãi người lao động mà chưa đến mức truy cứu trách nhiệm hình sự.</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4.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trả lương cho người lao động trong những ngày không nhận người lao động trở lại làm việc sau khi hết thời hạn tạm hoãn thực hiện hợp đồng lao động đối với hành vi vi phạm quy định tại điểm b khoản 2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11. Vi phạm quy định về sửa đổi, bổ sung, chấm dứt hợp đồng lao động</w:t>
      </w:r>
    </w:p>
    <w:p>
      <w:pPr>
        <w:pStyle w:val="2"/>
        <w:shd w:val="clear" w:color="auto" w:fill="auto"/>
        <w:tabs>
          <w:tab w:val="left" w:pos="911"/>
        </w:tabs>
        <w:spacing w:after="120"/>
        <w:ind w:firstLine="720"/>
        <w:jc w:val="both"/>
        <w:rPr>
          <w:rFonts w:ascii="Arial" w:hAnsi="Arial" w:cs="Arial"/>
          <w:color w:val="auto"/>
          <w:sz w:val="20"/>
          <w:szCs w:val="20"/>
        </w:rPr>
      </w:pPr>
      <w:r>
        <w:rPr>
          <w:rFonts w:ascii="Arial" w:hAnsi="Arial" w:cs="Arial"/>
          <w:color w:val="auto"/>
          <w:sz w:val="20"/>
          <w:szCs w:val="20"/>
        </w:rPr>
        <w:t>1. Phạt tiền đối với người sử dụng lao động có một trong các hành vi: Sửa đổi quá một lần thời hạn hợp đồng lao động bằng phụ lục hợp đồng lao động hoặc khi sửa đổi thời hạn hợp đồng lao động bằng phụ lục hợp đồng lao động làm thay đổi loại hợp đồng lao động đã giao kết trừ trường hợp kéo dài thời hạn hợp đồng lao động với người lao động cao tuổi và người lao động là cán bộ công đoàn không chuyên trách quy định tại khoản 6 Điều 192 của Bộ luật Lao động; không thực hiện đúng quy định về thời hạn thanh toán các khoản về quyền lợi của người lao động khi chấm dứt hợp đồng lao động; không trả hoặc trả không đủ tiền trợ cấp thôi việc, trợ cấp mất việc làm cho người lao động theo quy định của pháp luật; không trả hoặc trả không đủ tiền bồi thường cho người lao động khi đơn phương chấm dứt hợp đồng lao động trái pháp luật; không hoàn thành thủ tục xác nhận và trả lại những giấy tờ khác đã giữ của người lao động sau khi chấm dứt hợp đồng lao động theo quy định của pháp luật theo một trong các mức sau đây:</w:t>
      </w:r>
    </w:p>
    <w:p>
      <w:pPr>
        <w:pStyle w:val="2"/>
        <w:shd w:val="clear" w:color="auto" w:fill="auto"/>
        <w:tabs>
          <w:tab w:val="left" w:pos="900"/>
        </w:tabs>
        <w:spacing w:after="120"/>
        <w:ind w:firstLine="720"/>
        <w:jc w:val="both"/>
        <w:rPr>
          <w:rFonts w:ascii="Arial" w:hAnsi="Arial" w:cs="Arial"/>
          <w:color w:val="auto"/>
          <w:sz w:val="20"/>
          <w:szCs w:val="20"/>
        </w:rPr>
      </w:pPr>
      <w:r>
        <w:rPr>
          <w:rFonts w:ascii="Arial" w:hAnsi="Arial" w:cs="Arial"/>
          <w:color w:val="auto"/>
          <w:sz w:val="20"/>
          <w:szCs w:val="20"/>
        </w:rPr>
        <w:t>a) Từ 1.000.000 đồng đến 2.000.000 đồng với vi phạm từ 01 người đến 10 người lao động;</w:t>
      </w:r>
    </w:p>
    <w:p>
      <w:pPr>
        <w:pStyle w:val="2"/>
        <w:shd w:val="clear" w:color="auto" w:fill="auto"/>
        <w:tabs>
          <w:tab w:val="left" w:pos="933"/>
        </w:tabs>
        <w:spacing w:after="120"/>
        <w:ind w:firstLine="720"/>
        <w:jc w:val="both"/>
        <w:rPr>
          <w:rFonts w:ascii="Arial" w:hAnsi="Arial" w:cs="Arial"/>
          <w:color w:val="auto"/>
          <w:sz w:val="20"/>
          <w:szCs w:val="20"/>
        </w:rPr>
      </w:pPr>
      <w:r>
        <w:rPr>
          <w:rFonts w:ascii="Arial" w:hAnsi="Arial" w:cs="Arial"/>
          <w:color w:val="auto"/>
          <w:sz w:val="20"/>
          <w:szCs w:val="20"/>
        </w:rPr>
        <w:t>b) Từ 2.000.000 đồng đến 5.000.000 đồng với vi phạm từ 11 người đến 50 người lao động;</w:t>
      </w:r>
    </w:p>
    <w:p>
      <w:pPr>
        <w:pStyle w:val="2"/>
        <w:shd w:val="clear" w:color="auto" w:fill="auto"/>
        <w:tabs>
          <w:tab w:val="left" w:pos="922"/>
        </w:tabs>
        <w:spacing w:after="120"/>
        <w:ind w:firstLine="720"/>
        <w:jc w:val="both"/>
        <w:rPr>
          <w:rFonts w:ascii="Arial" w:hAnsi="Arial" w:cs="Arial"/>
          <w:color w:val="auto"/>
          <w:sz w:val="20"/>
          <w:szCs w:val="20"/>
        </w:rPr>
      </w:pPr>
      <w:r>
        <w:rPr>
          <w:rFonts w:ascii="Arial" w:hAnsi="Arial" w:cs="Arial"/>
          <w:color w:val="auto"/>
          <w:sz w:val="20"/>
          <w:szCs w:val="20"/>
        </w:rPr>
        <w:t>c) Từ 5.000.000 đồng đến 10.000.000 đồng với vi phạm từ 51 người đến 100 người lao động;</w:t>
      </w:r>
    </w:p>
    <w:p>
      <w:pPr>
        <w:pStyle w:val="2"/>
        <w:shd w:val="clear" w:color="auto" w:fill="auto"/>
        <w:tabs>
          <w:tab w:val="left" w:pos="944"/>
        </w:tabs>
        <w:spacing w:after="120"/>
        <w:ind w:firstLine="720"/>
        <w:jc w:val="both"/>
        <w:rPr>
          <w:rFonts w:ascii="Arial" w:hAnsi="Arial" w:cs="Arial"/>
          <w:color w:val="auto"/>
          <w:sz w:val="20"/>
          <w:szCs w:val="20"/>
        </w:rPr>
      </w:pPr>
      <w:r>
        <w:rPr>
          <w:rFonts w:ascii="Arial" w:hAnsi="Arial" w:cs="Arial"/>
          <w:color w:val="auto"/>
          <w:sz w:val="20"/>
          <w:szCs w:val="20"/>
        </w:rPr>
        <w:t>d) Từ 10.000.000 đồng đến 15.000.000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15.000.000 đồng đến 20.000.000 đồng với vi phạm từ 301 người lao động trở lên.</w:t>
      </w:r>
    </w:p>
    <w:p>
      <w:pPr>
        <w:pStyle w:val="2"/>
        <w:shd w:val="clear" w:color="auto" w:fill="auto"/>
        <w:tabs>
          <w:tab w:val="left" w:pos="950"/>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người sử dụng lao động có một trong các hành vi sau đây:</w:t>
      </w:r>
    </w:p>
    <w:p>
      <w:pPr>
        <w:pStyle w:val="2"/>
        <w:shd w:val="clear" w:color="auto" w:fill="auto"/>
        <w:tabs>
          <w:tab w:val="left" w:pos="972"/>
        </w:tabs>
        <w:spacing w:after="120"/>
        <w:ind w:firstLine="720"/>
        <w:jc w:val="both"/>
        <w:rPr>
          <w:rFonts w:ascii="Arial" w:hAnsi="Arial" w:cs="Arial"/>
          <w:color w:val="auto"/>
          <w:sz w:val="20"/>
          <w:szCs w:val="20"/>
        </w:rPr>
      </w:pPr>
      <w:r>
        <w:rPr>
          <w:rFonts w:ascii="Arial" w:hAnsi="Arial" w:cs="Arial"/>
          <w:color w:val="auto"/>
          <w:sz w:val="20"/>
          <w:szCs w:val="20"/>
        </w:rPr>
        <w:t>a) Cho thôi việc từ 02 người lao động trở lên mà không trao đổi với tổ chức đại diện tập thể lao động tại cơ sở hoặc không thông báo bằng văn bản trước 30 ngày cho cơ quan quản lý nhà nước về lao động cấp tỉnh trong trường hợp thay đổi cơ cấu, công nghệ hoặc vì lý do kinh tế;</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b) Không lập phương án sử dụng lao động theo quy định của pháp luật.</w:t>
      </w:r>
    </w:p>
    <w:p>
      <w:pPr>
        <w:pStyle w:val="2"/>
        <w:shd w:val="clear" w:color="auto" w:fill="auto"/>
        <w:tabs>
          <w:tab w:val="left" w:pos="965"/>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77"/>
        </w:tabs>
        <w:spacing w:after="120"/>
        <w:ind w:firstLine="720"/>
        <w:jc w:val="both"/>
        <w:rPr>
          <w:rFonts w:ascii="Arial" w:hAnsi="Arial" w:cs="Arial"/>
          <w:color w:val="auto"/>
          <w:sz w:val="20"/>
          <w:szCs w:val="20"/>
        </w:rPr>
      </w:pPr>
      <w:r>
        <w:rPr>
          <w:rFonts w:ascii="Arial" w:hAnsi="Arial" w:cs="Arial"/>
          <w:color w:val="auto"/>
          <w:sz w:val="20"/>
          <w:szCs w:val="20"/>
        </w:rPr>
        <w:t>a) Buộc trả đủ tiền trợ cấp thôi việc, trợ cấp mất việc làm cho người lao động cộng với khoản tiền lãi của số tiền chưa trả tính theo mức lãi suất tiền gửi không kỳ hạn cao nhất của các ngân hàng thương mại nhà nước công bố tại thời điểm xử phạt đối với hành vi không trả hoặc trả không đủ tiền trợ cấp thôi việc, trợ cấp mất việc làm cho người lao động quy định tại khoản 1 Điều này;</w:t>
      </w:r>
    </w:p>
    <w:p>
      <w:pPr>
        <w:pStyle w:val="2"/>
        <w:shd w:val="clear" w:color="auto" w:fill="auto"/>
        <w:tabs>
          <w:tab w:val="left" w:pos="999"/>
        </w:tabs>
        <w:spacing w:after="120"/>
        <w:ind w:firstLine="720"/>
        <w:jc w:val="both"/>
        <w:rPr>
          <w:rFonts w:ascii="Arial" w:hAnsi="Arial" w:cs="Arial"/>
          <w:color w:val="auto"/>
          <w:sz w:val="20"/>
          <w:szCs w:val="20"/>
        </w:rPr>
      </w:pPr>
      <w:r>
        <w:rPr>
          <w:rFonts w:ascii="Arial" w:hAnsi="Arial" w:cs="Arial"/>
          <w:color w:val="auto"/>
          <w:sz w:val="20"/>
          <w:szCs w:val="20"/>
        </w:rPr>
        <w:t>b) Buộc hoàn thành thủ tục xác nhận và trả lại những giấy tờ khác đã giữ cho người lao động đối với hành vi không hoàn thành thủ tục xác nhận, trả lại những giấy tờ khác đã giữ của người lao động sau khi chấm dứt hợp đồng lao động quy định tại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12. Vi phạm quy định về cho thuê lại lao động</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đối với bên thuê lại lao động có một trong các hành vi sau đây:</w:t>
      </w:r>
    </w:p>
    <w:p>
      <w:pPr>
        <w:pStyle w:val="2"/>
        <w:shd w:val="clear" w:color="auto" w:fill="auto"/>
        <w:tabs>
          <w:tab w:val="left" w:pos="983"/>
        </w:tabs>
        <w:spacing w:after="120"/>
        <w:ind w:firstLine="720"/>
        <w:jc w:val="both"/>
        <w:rPr>
          <w:rFonts w:ascii="Arial" w:hAnsi="Arial" w:cs="Arial"/>
          <w:color w:val="auto"/>
          <w:sz w:val="20"/>
          <w:szCs w:val="20"/>
        </w:rPr>
      </w:pPr>
      <w:r>
        <w:rPr>
          <w:rFonts w:ascii="Arial" w:hAnsi="Arial" w:cs="Arial"/>
          <w:color w:val="auto"/>
          <w:sz w:val="20"/>
          <w:szCs w:val="20"/>
        </w:rPr>
        <w:t>a) Không thông báo, hướng dẫn cho người lao động thuê lại biết nội quy lao động và các quy chế khác của doanh nghiệp;</w:t>
      </w:r>
    </w:p>
    <w:p>
      <w:pPr>
        <w:pStyle w:val="2"/>
        <w:shd w:val="clear" w:color="auto" w:fill="auto"/>
        <w:tabs>
          <w:tab w:val="left" w:pos="988"/>
        </w:tabs>
        <w:spacing w:after="120"/>
        <w:ind w:firstLine="720"/>
        <w:jc w:val="both"/>
        <w:rPr>
          <w:rFonts w:ascii="Arial" w:hAnsi="Arial" w:cs="Arial"/>
          <w:color w:val="auto"/>
          <w:sz w:val="20"/>
          <w:szCs w:val="20"/>
        </w:rPr>
      </w:pPr>
      <w:r>
        <w:rPr>
          <w:rFonts w:ascii="Arial" w:hAnsi="Arial" w:cs="Arial"/>
          <w:color w:val="auto"/>
          <w:sz w:val="20"/>
          <w:szCs w:val="20"/>
        </w:rPr>
        <w:t>b) Phân biệt đối xử về điều kiện làm việc đối với người lao động thuê lại so với người lao động của doanh nghiệp.</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2. Phạt tiền từ 40.000.000 đồng đến 50.000.000 đồng đối với bên thuê lại lao động có một trong các hành vi sau:</w:t>
      </w:r>
    </w:p>
    <w:p>
      <w:pPr>
        <w:pStyle w:val="2"/>
        <w:shd w:val="clear" w:color="auto" w:fill="auto"/>
        <w:tabs>
          <w:tab w:val="left" w:pos="983"/>
        </w:tabs>
        <w:spacing w:after="120"/>
        <w:ind w:firstLine="720"/>
        <w:jc w:val="both"/>
        <w:rPr>
          <w:rFonts w:ascii="Arial" w:hAnsi="Arial" w:cs="Arial"/>
          <w:color w:val="auto"/>
          <w:sz w:val="20"/>
          <w:szCs w:val="20"/>
        </w:rPr>
      </w:pPr>
      <w:r>
        <w:rPr>
          <w:rFonts w:ascii="Arial" w:hAnsi="Arial" w:cs="Arial"/>
          <w:color w:val="auto"/>
          <w:sz w:val="20"/>
          <w:szCs w:val="20"/>
        </w:rPr>
        <w:t>a) Thuê lại lao động làm những công việc không thuộc danh mục các công việc được thực hiện cho thuê lại lao động;</w:t>
      </w:r>
    </w:p>
    <w:p>
      <w:pPr>
        <w:pStyle w:val="2"/>
        <w:shd w:val="clear" w:color="auto" w:fill="auto"/>
        <w:tabs>
          <w:tab w:val="left" w:pos="994"/>
        </w:tabs>
        <w:spacing w:after="120"/>
        <w:ind w:firstLine="720"/>
        <w:jc w:val="both"/>
        <w:rPr>
          <w:rFonts w:ascii="Arial" w:hAnsi="Arial" w:cs="Arial"/>
          <w:color w:val="auto"/>
          <w:sz w:val="20"/>
          <w:szCs w:val="20"/>
        </w:rPr>
      </w:pPr>
      <w:r>
        <w:rPr>
          <w:rFonts w:ascii="Arial" w:hAnsi="Arial" w:cs="Arial"/>
          <w:color w:val="auto"/>
          <w:sz w:val="20"/>
          <w:szCs w:val="20"/>
        </w:rPr>
        <w:t>b) Ký hợp đồng thuê lại lao động với bên cho thuê lại lao động không có Giấy phép hoạt động dịch vụ cho thuê lại lao động;</w:t>
      </w:r>
    </w:p>
    <w:p>
      <w:pPr>
        <w:pStyle w:val="2"/>
        <w:shd w:val="clear" w:color="auto" w:fill="auto"/>
        <w:tabs>
          <w:tab w:val="left" w:pos="1005"/>
        </w:tabs>
        <w:spacing w:after="120"/>
        <w:ind w:firstLine="720"/>
        <w:jc w:val="both"/>
        <w:rPr>
          <w:rFonts w:ascii="Arial" w:hAnsi="Arial" w:cs="Arial"/>
          <w:color w:val="auto"/>
          <w:sz w:val="20"/>
          <w:szCs w:val="20"/>
        </w:rPr>
      </w:pPr>
      <w:r>
        <w:rPr>
          <w:rFonts w:ascii="Arial" w:hAnsi="Arial" w:cs="Arial"/>
          <w:color w:val="auto"/>
          <w:sz w:val="20"/>
          <w:szCs w:val="20"/>
        </w:rPr>
        <w:t>c) Thuê lại lao động khi bên thuê lại lao động đang xảy ra tranh chấp lao động, đình công hoặc thuê lại lao động để thay thế người lao động đang trong thời gian thực hiện quyền đình công, giải quyết tranh chấp lao động;</w:t>
      </w:r>
    </w:p>
    <w:p>
      <w:pPr>
        <w:pStyle w:val="2"/>
        <w:shd w:val="clear" w:color="auto" w:fill="auto"/>
        <w:tabs>
          <w:tab w:val="left" w:pos="1005"/>
        </w:tabs>
        <w:spacing w:after="120"/>
        <w:ind w:firstLine="720"/>
        <w:jc w:val="both"/>
        <w:rPr>
          <w:rFonts w:ascii="Arial" w:hAnsi="Arial" w:cs="Arial"/>
          <w:color w:val="auto"/>
          <w:sz w:val="20"/>
          <w:szCs w:val="20"/>
        </w:rPr>
      </w:pPr>
      <w:r>
        <w:rPr>
          <w:rFonts w:ascii="Arial" w:hAnsi="Arial" w:cs="Arial"/>
          <w:color w:val="auto"/>
          <w:sz w:val="20"/>
          <w:szCs w:val="20"/>
        </w:rPr>
        <w:t>d) Thuê lại lao động để thay thế người lao động bị cho thôi việc do thay đổi cơ cấu, công nghệ hoặc sáp nhập, hợp nhất, chia, tách doanh nghiệp hoặc vì lý do kinh tế.</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3. Phạt tiền từ 1.000.000 đồng đến 3.000.000 đồng đối với doanh nghiệp cho thuê lại lao động có một trong các hành vi sau đây:</w:t>
      </w:r>
    </w:p>
    <w:p>
      <w:pPr>
        <w:pStyle w:val="2"/>
        <w:shd w:val="clear" w:color="auto" w:fill="auto"/>
        <w:tabs>
          <w:tab w:val="left" w:pos="969"/>
        </w:tabs>
        <w:spacing w:after="120"/>
        <w:ind w:firstLine="720"/>
        <w:jc w:val="both"/>
        <w:rPr>
          <w:rFonts w:ascii="Arial" w:hAnsi="Arial" w:cs="Arial"/>
          <w:color w:val="auto"/>
          <w:sz w:val="20"/>
          <w:szCs w:val="20"/>
        </w:rPr>
      </w:pPr>
      <w:r>
        <w:rPr>
          <w:rFonts w:ascii="Arial" w:hAnsi="Arial" w:cs="Arial"/>
          <w:color w:val="auto"/>
          <w:sz w:val="20"/>
          <w:szCs w:val="20"/>
        </w:rPr>
        <w:t>a) Không lập hồ sơ ghi rõ số lao động đã cho thuê lại, bên thuê lại lao động, phí cho thuê lại lao động;</w:t>
      </w:r>
    </w:p>
    <w:p>
      <w:pPr>
        <w:pStyle w:val="2"/>
        <w:shd w:val="clear" w:color="auto" w:fill="auto"/>
        <w:tabs>
          <w:tab w:val="left" w:pos="991"/>
        </w:tabs>
        <w:spacing w:after="120"/>
        <w:ind w:firstLine="720"/>
        <w:jc w:val="both"/>
        <w:rPr>
          <w:rFonts w:ascii="Arial" w:hAnsi="Arial" w:cs="Arial"/>
          <w:color w:val="auto"/>
          <w:sz w:val="20"/>
          <w:szCs w:val="20"/>
        </w:rPr>
      </w:pPr>
      <w:r>
        <w:rPr>
          <w:rFonts w:ascii="Arial" w:hAnsi="Arial" w:cs="Arial"/>
          <w:color w:val="auto"/>
          <w:sz w:val="20"/>
          <w:szCs w:val="20"/>
        </w:rPr>
        <w:t>b) Không báo cáo tình hình cho thuê lại lao động theo quy định của pháp luật;</w:t>
      </w:r>
    </w:p>
    <w:p>
      <w:pPr>
        <w:pStyle w:val="2"/>
        <w:shd w:val="clear" w:color="auto" w:fill="auto"/>
        <w:tabs>
          <w:tab w:val="left" w:pos="991"/>
        </w:tabs>
        <w:spacing w:after="120"/>
        <w:ind w:firstLine="720"/>
        <w:jc w:val="both"/>
        <w:rPr>
          <w:rFonts w:ascii="Arial" w:hAnsi="Arial" w:cs="Arial"/>
          <w:color w:val="auto"/>
          <w:sz w:val="20"/>
          <w:szCs w:val="20"/>
        </w:rPr>
      </w:pPr>
      <w:r>
        <w:rPr>
          <w:rFonts w:ascii="Arial" w:hAnsi="Arial" w:cs="Arial"/>
          <w:color w:val="auto"/>
          <w:sz w:val="20"/>
          <w:szCs w:val="20"/>
        </w:rPr>
        <w:t>c) Không niêm yết công khai bản chính giấy phép tại trụ sở chính và bản sao được chứng thực từ bản chính giấy phép tại các chi nhánh, văn phòng đại diện (nếu có) của doanh nghiệp cho thuê;</w:t>
      </w:r>
    </w:p>
    <w:p>
      <w:pPr>
        <w:pStyle w:val="2"/>
        <w:shd w:val="clear" w:color="auto" w:fill="auto"/>
        <w:tabs>
          <w:tab w:val="left" w:pos="997"/>
        </w:tabs>
        <w:spacing w:after="120"/>
        <w:ind w:firstLine="720"/>
        <w:jc w:val="both"/>
        <w:rPr>
          <w:rFonts w:ascii="Arial" w:hAnsi="Arial" w:cs="Arial"/>
          <w:color w:val="auto"/>
          <w:sz w:val="20"/>
          <w:szCs w:val="20"/>
        </w:rPr>
      </w:pPr>
      <w:r>
        <w:rPr>
          <w:rFonts w:ascii="Arial" w:hAnsi="Arial" w:cs="Arial"/>
          <w:color w:val="auto"/>
          <w:sz w:val="20"/>
          <w:szCs w:val="20"/>
        </w:rPr>
        <w:t>d) Không báo cáo kịp thời trong trường hợp xảy ra sự cố liên quan đến hoạt động cho thuê lại lao động cho cơ quan nhà nước có thẩm quyền tại địa phương hoặc theo yêu cầu của cơ quan quản lý nhà nước về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4. Phạt tiền đối với doanh nghiệp cho thuê lại lao động có một trong các hành vi: Trả lương cho người lao động thuê lại thấp hơn tiền lương của người lao động có cùng trình độ, làm cùng công việc hoặc công việc có giá trị như nhau của bên thuê lại lao động; không thông báo hoặc thông báo sai sự thật cho người lao động biết nội dung của hợp đồng cho thuê lại lao động; thực hiện việc cho thuê lại mà không có sự đồng ý của người lao động theo một trong các mức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Từ 10.000.000 đồng đến 20.000.000 đồng với vi phạm từ 01 người đến 10 người lao động;</w:t>
      </w:r>
    </w:p>
    <w:p>
      <w:pPr>
        <w:pStyle w:val="2"/>
        <w:shd w:val="clear" w:color="auto" w:fill="auto"/>
        <w:tabs>
          <w:tab w:val="left" w:pos="991"/>
        </w:tabs>
        <w:spacing w:after="120"/>
        <w:ind w:firstLine="720"/>
        <w:jc w:val="both"/>
        <w:rPr>
          <w:rFonts w:ascii="Arial" w:hAnsi="Arial" w:cs="Arial"/>
          <w:color w:val="auto"/>
          <w:sz w:val="20"/>
          <w:szCs w:val="20"/>
        </w:rPr>
      </w:pPr>
      <w:r>
        <w:rPr>
          <w:rFonts w:ascii="Arial" w:hAnsi="Arial" w:cs="Arial"/>
          <w:color w:val="auto"/>
          <w:sz w:val="20"/>
          <w:szCs w:val="20"/>
        </w:rPr>
        <w:t>b) Từ 20.000.000 đồng đến 40.000.000 đồng với vi phạm từ 11 người đến 50 người lao động;</w:t>
      </w:r>
    </w:p>
    <w:p>
      <w:pPr>
        <w:pStyle w:val="2"/>
        <w:shd w:val="clear" w:color="auto" w:fill="auto"/>
        <w:tabs>
          <w:tab w:val="left" w:pos="997"/>
        </w:tabs>
        <w:spacing w:after="120"/>
        <w:ind w:firstLine="720"/>
        <w:jc w:val="both"/>
        <w:rPr>
          <w:rFonts w:ascii="Arial" w:hAnsi="Arial" w:cs="Arial"/>
          <w:color w:val="auto"/>
          <w:sz w:val="20"/>
          <w:szCs w:val="20"/>
        </w:rPr>
      </w:pPr>
      <w:r>
        <w:rPr>
          <w:rFonts w:ascii="Arial" w:hAnsi="Arial" w:cs="Arial"/>
          <w:color w:val="auto"/>
          <w:sz w:val="20"/>
          <w:szCs w:val="20"/>
        </w:rPr>
        <w:t>c) Từ 40.000.000 đồng đến 60.000.000 đồng với vi phạm từ 51 người đến 100 người lao động;</w:t>
      </w:r>
    </w:p>
    <w:p>
      <w:pPr>
        <w:pStyle w:val="2"/>
        <w:shd w:val="clear" w:color="auto" w:fill="auto"/>
        <w:tabs>
          <w:tab w:val="left" w:pos="997"/>
        </w:tabs>
        <w:spacing w:after="120"/>
        <w:ind w:firstLine="720"/>
        <w:jc w:val="both"/>
        <w:rPr>
          <w:rFonts w:ascii="Arial" w:hAnsi="Arial" w:cs="Arial"/>
          <w:color w:val="auto"/>
          <w:sz w:val="20"/>
          <w:szCs w:val="20"/>
        </w:rPr>
      </w:pPr>
      <w:r>
        <w:rPr>
          <w:rFonts w:ascii="Arial" w:hAnsi="Arial" w:cs="Arial"/>
          <w:color w:val="auto"/>
          <w:sz w:val="20"/>
          <w:szCs w:val="20"/>
        </w:rPr>
        <w:t>d) Từ 60.000.000 đồng đến 80.000.000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80.000.000 đồng đến 100.000.000 đồng với vi phạm từ 301 người lao động trở lên.</w:t>
      </w:r>
    </w:p>
    <w:p>
      <w:pPr>
        <w:pStyle w:val="2"/>
        <w:shd w:val="clear" w:color="auto" w:fill="auto"/>
        <w:tabs>
          <w:tab w:val="left" w:pos="969"/>
        </w:tabs>
        <w:spacing w:after="120"/>
        <w:ind w:firstLine="720"/>
        <w:jc w:val="both"/>
        <w:rPr>
          <w:rFonts w:ascii="Arial" w:hAnsi="Arial" w:cs="Arial"/>
          <w:color w:val="auto"/>
          <w:sz w:val="20"/>
          <w:szCs w:val="20"/>
        </w:rPr>
      </w:pPr>
      <w:r>
        <w:rPr>
          <w:rFonts w:ascii="Arial" w:hAnsi="Arial" w:cs="Arial"/>
          <w:color w:val="auto"/>
          <w:sz w:val="20"/>
          <w:szCs w:val="20"/>
        </w:rPr>
        <w:t>5. Phạt tiền từ 50.000.000 đồng đến 75.000.000 đồng đối với một trong các hành vi sau đây: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a) Hoạt động cho thuê lại lao động mà không có giấy phép hoạt động cho thuê lại lao động;</w:t>
      </w:r>
    </w:p>
    <w:p>
      <w:pPr>
        <w:pStyle w:val="2"/>
        <w:shd w:val="clear" w:color="auto" w:fill="auto"/>
        <w:tabs>
          <w:tab w:val="left" w:pos="1001"/>
        </w:tabs>
        <w:spacing w:after="120"/>
        <w:ind w:firstLine="720"/>
        <w:jc w:val="both"/>
        <w:rPr>
          <w:rFonts w:ascii="Arial" w:hAnsi="Arial" w:cs="Arial"/>
          <w:color w:val="auto"/>
          <w:sz w:val="20"/>
          <w:szCs w:val="20"/>
        </w:rPr>
      </w:pPr>
      <w:r>
        <w:rPr>
          <w:rFonts w:ascii="Arial" w:hAnsi="Arial" w:cs="Arial"/>
          <w:color w:val="auto"/>
          <w:sz w:val="20"/>
          <w:szCs w:val="20"/>
        </w:rPr>
        <w:t>b) Chuyển người lao động đã thuê lại cho người sử dụng lao động khác;</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c) Sử dụng giấy phép hoạt động cho thuê lại lao động hết hiệu lực để thực hiện hoạt động cho thuê lại lao động.</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6. Phạt tiền từ 80.000.000 đồng đến 100.000.000 đồng đối với doanh nghiệp cho thuê lại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Cho doanh nghiệp, tổ chức, cá nhân khác sử dụng Giấy phép hoạt động cho thuê lại lao động để hoạt động cho thuê lại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Cho thuê lại lao động để thực hiện công việc không thuộc danh mục các công việc được thực hiện cho thuê lại lao động;</w:t>
      </w:r>
    </w:p>
    <w:p>
      <w:pPr>
        <w:pStyle w:val="2"/>
        <w:shd w:val="clear" w:color="auto" w:fill="auto"/>
        <w:tabs>
          <w:tab w:val="left" w:pos="1087"/>
        </w:tabs>
        <w:spacing w:after="120"/>
        <w:ind w:firstLine="720"/>
        <w:jc w:val="both"/>
        <w:rPr>
          <w:rFonts w:ascii="Arial" w:hAnsi="Arial" w:cs="Arial"/>
          <w:color w:val="auto"/>
          <w:sz w:val="20"/>
          <w:szCs w:val="20"/>
        </w:rPr>
      </w:pPr>
      <w:r>
        <w:rPr>
          <w:rFonts w:ascii="Arial" w:hAnsi="Arial" w:cs="Arial"/>
          <w:color w:val="auto"/>
          <w:sz w:val="20"/>
          <w:szCs w:val="20"/>
        </w:rPr>
        <w:t>c) Cho thuê lại lao động đối với người lao động vượt quá 12 tháng;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d) Cho thuê lại lao động khi doanh nghiệp cho thuê lại lao động đang xảy ra tranh chấp lao động, đình công hoặc cho thuê lại lao động để thay thế người lao động đang trong thời gian thực hiện quyền đình công, giải quyết tranh chấp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Sửa chữa nội dung Giấy phép hoạt động cho thuê lại lao động đã được cấp mà chưa đến mức truy cứu trách nhiệm hình sự.</w:t>
      </w:r>
    </w:p>
    <w:p>
      <w:pPr>
        <w:pStyle w:val="2"/>
        <w:shd w:val="clear" w:color="auto" w:fill="auto"/>
        <w:tabs>
          <w:tab w:val="left" w:pos="1043"/>
        </w:tabs>
        <w:spacing w:after="120"/>
        <w:ind w:firstLine="720"/>
        <w:jc w:val="both"/>
        <w:rPr>
          <w:rFonts w:ascii="Arial" w:hAnsi="Arial" w:cs="Arial"/>
          <w:color w:val="auto"/>
          <w:sz w:val="20"/>
          <w:szCs w:val="20"/>
        </w:rPr>
      </w:pPr>
      <w:r>
        <w:rPr>
          <w:rFonts w:ascii="Arial" w:hAnsi="Arial" w:cs="Arial"/>
          <w:color w:val="auto"/>
          <w:sz w:val="20"/>
          <w:szCs w:val="20"/>
        </w:rPr>
        <w:t>7. Hình thức xử phạt bổ sung</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Tước quyền sử dụng Giấy phép hoạt động cho thuê lại lao động có thời hạn từ 01 tháng đến 03 tháng đối với hành vi vi phạm quy định tại các điểm c, d, đ khoản 4 Điều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 xml:space="preserve">b) Tước quyền sử dụng Giấy phép hoạt động cho thuê lại lao động có thời hạn từ 06 tháng đến 12 tháng đối với hành vi vi phạm quy định tại các điểm </w:t>
      </w:r>
      <w:r>
        <w:rPr>
          <w:rFonts w:ascii="Arial" w:hAnsi="Arial" w:cs="Arial"/>
          <w:color w:val="auto"/>
          <w:sz w:val="20"/>
          <w:szCs w:val="20"/>
          <w:lang w:eastAsia="en-US" w:bidi="en-US"/>
        </w:rPr>
        <w:t xml:space="preserve">a, </w:t>
      </w:r>
      <w:r>
        <w:rPr>
          <w:rFonts w:ascii="Arial" w:hAnsi="Arial" w:cs="Arial"/>
          <w:color w:val="auto"/>
          <w:sz w:val="20"/>
          <w:szCs w:val="20"/>
        </w:rPr>
        <w:t>b, c, d khoản 6 Điều này;</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Tịch thu Giấy phép hoạt động cho thuê lại lao động đã được cấp đối với hành vi vi phạm quy định tại điểm đ khoản 6 Điều này.</w:t>
      </w:r>
    </w:p>
    <w:p>
      <w:pPr>
        <w:pStyle w:val="2"/>
        <w:shd w:val="clear" w:color="auto" w:fill="auto"/>
        <w:tabs>
          <w:tab w:val="left" w:pos="1043"/>
        </w:tabs>
        <w:spacing w:after="120"/>
        <w:ind w:firstLine="720"/>
        <w:jc w:val="both"/>
        <w:rPr>
          <w:rFonts w:ascii="Arial" w:hAnsi="Arial" w:cs="Arial"/>
          <w:color w:val="auto"/>
          <w:sz w:val="20"/>
          <w:szCs w:val="20"/>
        </w:rPr>
      </w:pPr>
      <w:r>
        <w:rPr>
          <w:rFonts w:ascii="Arial" w:hAnsi="Arial" w:cs="Arial"/>
          <w:color w:val="auto"/>
          <w:sz w:val="20"/>
          <w:szCs w:val="20"/>
        </w:rPr>
        <w:t>8. Biện pháp khắc phục hậu quả</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Buộc doanh nghiệp cho thuê lại lao động trả khoản tiền lương chênh lệch cho người lao động đối với hành vi vi phạm quy định tại khoản 4 Điều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Buộc nộp lại số lợi bất hợp pháp có được do thực hiện hoạt động cho thuê lại lao động vào ngân sách nhà nước đối với hành vi vi phạm quy định tại khoản 5 Điều này.</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8" w:name="bookmark10"/>
      <w:bookmarkStart w:id="9" w:name="bookmark11"/>
      <w:r>
        <w:rPr>
          <w:rFonts w:ascii="Arial" w:hAnsi="Arial" w:cs="Arial"/>
          <w:color w:val="auto"/>
          <w:sz w:val="20"/>
          <w:szCs w:val="20"/>
        </w:rPr>
        <w:t>Điều 13. Vi phạm quy định về đào tạo, bồi dưỡng, nâng cao trình độ kỹ năng nghề</w:t>
      </w:r>
      <w:bookmarkEnd w:id="8"/>
      <w:bookmarkEnd w:id="9"/>
    </w:p>
    <w:p>
      <w:pPr>
        <w:pStyle w:val="2"/>
        <w:shd w:val="clear" w:color="auto" w:fill="auto"/>
        <w:tabs>
          <w:tab w:val="left" w:pos="940"/>
        </w:tabs>
        <w:spacing w:after="120"/>
        <w:ind w:firstLine="720"/>
        <w:jc w:val="both"/>
        <w:rPr>
          <w:rFonts w:ascii="Arial" w:hAnsi="Arial" w:cs="Arial"/>
          <w:color w:val="auto"/>
          <w:sz w:val="20"/>
          <w:szCs w:val="20"/>
        </w:rPr>
      </w:pPr>
      <w:r>
        <w:rPr>
          <w:rFonts w:ascii="Arial" w:hAnsi="Arial" w:cs="Arial"/>
          <w:color w:val="auto"/>
          <w:sz w:val="20"/>
          <w:szCs w:val="20"/>
        </w:rPr>
        <w:t>1. Phạt tiền đối với người sử dụng lao động có một trong các hành vi: Không đào tạo nghề cho người lao động trước khi chuyển người lao động sang làm nghề, công việc khác; không ký kết hợp đồng đào tạo nghề đối với người học nghề, tập nghề; không trả lương cho người học nghề trong thời gian họ học nghề, tập nghề mà trực tiếp hoặc tham gia lao động làm ra sản phẩm hợp quy cách; không ký kết hợp đồng lao động đối với người học nghề, người tập nghề khi hết thời hạn học nghề, tập nghề, theo một trong các mức sau đây:</w:t>
      </w:r>
    </w:p>
    <w:p>
      <w:pPr>
        <w:pStyle w:val="2"/>
        <w:shd w:val="clear" w:color="auto" w:fill="auto"/>
        <w:tabs>
          <w:tab w:val="left" w:pos="956"/>
        </w:tabs>
        <w:spacing w:after="120"/>
        <w:ind w:firstLine="720"/>
        <w:jc w:val="both"/>
        <w:rPr>
          <w:rFonts w:ascii="Arial" w:hAnsi="Arial" w:cs="Arial"/>
          <w:color w:val="auto"/>
          <w:sz w:val="20"/>
          <w:szCs w:val="20"/>
        </w:rPr>
      </w:pPr>
      <w:r>
        <w:rPr>
          <w:rFonts w:ascii="Arial" w:hAnsi="Arial" w:cs="Arial"/>
          <w:color w:val="auto"/>
          <w:sz w:val="20"/>
          <w:szCs w:val="20"/>
        </w:rPr>
        <w:t>a) Từ 500.000 đồng đến 2.000.000 đồng với vi phạm từ 01 người đến 10 người lao động;</w:t>
      </w:r>
    </w:p>
    <w:p>
      <w:pPr>
        <w:pStyle w:val="2"/>
        <w:shd w:val="clear" w:color="auto" w:fill="auto"/>
        <w:tabs>
          <w:tab w:val="left" w:pos="962"/>
        </w:tabs>
        <w:spacing w:after="120"/>
        <w:ind w:firstLine="720"/>
        <w:jc w:val="both"/>
        <w:rPr>
          <w:rFonts w:ascii="Arial" w:hAnsi="Arial" w:cs="Arial"/>
          <w:color w:val="auto"/>
          <w:sz w:val="20"/>
          <w:szCs w:val="20"/>
        </w:rPr>
      </w:pPr>
      <w:r>
        <w:rPr>
          <w:rFonts w:ascii="Arial" w:hAnsi="Arial" w:cs="Arial"/>
          <w:color w:val="auto"/>
          <w:sz w:val="20"/>
          <w:szCs w:val="20"/>
        </w:rPr>
        <w:t>b) Từ 2.000.000 đồng đến 5.000.000 đồng với vi phạm từ 11 người đến 50 người lao động;</w:t>
      </w:r>
    </w:p>
    <w:p>
      <w:pPr>
        <w:pStyle w:val="2"/>
        <w:shd w:val="clear" w:color="auto" w:fill="auto"/>
        <w:tabs>
          <w:tab w:val="left" w:pos="945"/>
        </w:tabs>
        <w:spacing w:after="120"/>
        <w:ind w:firstLine="720"/>
        <w:jc w:val="both"/>
        <w:rPr>
          <w:rFonts w:ascii="Arial" w:hAnsi="Arial" w:cs="Arial"/>
          <w:color w:val="auto"/>
          <w:sz w:val="20"/>
          <w:szCs w:val="20"/>
        </w:rPr>
      </w:pPr>
      <w:r>
        <w:rPr>
          <w:rFonts w:ascii="Arial" w:hAnsi="Arial" w:cs="Arial"/>
          <w:color w:val="auto"/>
          <w:sz w:val="20"/>
          <w:szCs w:val="20"/>
        </w:rPr>
        <w:t>c) Từ 5.000.000 đồng đến 10.000.000 đồng với vi phạm từ 51 người đến 100 người lao động;</w:t>
      </w:r>
    </w:p>
    <w:p>
      <w:pPr>
        <w:pStyle w:val="2"/>
        <w:shd w:val="clear" w:color="auto" w:fill="auto"/>
        <w:tabs>
          <w:tab w:val="left" w:pos="973"/>
        </w:tabs>
        <w:spacing w:after="120"/>
        <w:ind w:firstLine="720"/>
        <w:jc w:val="both"/>
        <w:rPr>
          <w:rFonts w:ascii="Arial" w:hAnsi="Arial" w:cs="Arial"/>
          <w:color w:val="auto"/>
          <w:sz w:val="20"/>
          <w:szCs w:val="20"/>
        </w:rPr>
      </w:pPr>
      <w:r>
        <w:rPr>
          <w:rFonts w:ascii="Arial" w:hAnsi="Arial" w:cs="Arial"/>
          <w:color w:val="auto"/>
          <w:sz w:val="20"/>
          <w:szCs w:val="20"/>
        </w:rPr>
        <w:t>d) Từ 10.000.000 đồng đến 15.000.000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15.000.000 đồng đến 20.000.000 đồng với vi phạm từ 301 người lao động trở lên.</w:t>
      </w:r>
    </w:p>
    <w:p>
      <w:pPr>
        <w:pStyle w:val="2"/>
        <w:shd w:val="clear" w:color="auto" w:fill="auto"/>
        <w:tabs>
          <w:tab w:val="left" w:pos="934"/>
        </w:tabs>
        <w:spacing w:after="120"/>
        <w:ind w:firstLine="720"/>
        <w:jc w:val="both"/>
        <w:rPr>
          <w:rFonts w:ascii="Arial" w:hAnsi="Arial" w:cs="Arial"/>
          <w:color w:val="auto"/>
          <w:sz w:val="20"/>
          <w:szCs w:val="20"/>
        </w:rPr>
      </w:pPr>
      <w:r>
        <w:rPr>
          <w:rFonts w:ascii="Arial" w:hAnsi="Arial" w:cs="Arial"/>
          <w:color w:val="auto"/>
          <w:sz w:val="20"/>
          <w:szCs w:val="20"/>
        </w:rPr>
        <w:t>2. Phạt tiền từ 20.000.000 đồng đến 25.000.000 đồng đối với người sử dụng lao động có một trong các hành vi sau đây:</w:t>
      </w:r>
    </w:p>
    <w:p>
      <w:pPr>
        <w:pStyle w:val="2"/>
        <w:shd w:val="clear" w:color="auto" w:fill="auto"/>
        <w:tabs>
          <w:tab w:val="left" w:pos="956"/>
        </w:tabs>
        <w:spacing w:after="120"/>
        <w:ind w:firstLine="720"/>
        <w:jc w:val="both"/>
        <w:rPr>
          <w:rFonts w:ascii="Arial" w:hAnsi="Arial" w:cs="Arial"/>
          <w:color w:val="auto"/>
          <w:sz w:val="20"/>
          <w:szCs w:val="20"/>
        </w:rPr>
      </w:pPr>
      <w:r>
        <w:rPr>
          <w:rFonts w:ascii="Arial" w:hAnsi="Arial" w:cs="Arial"/>
          <w:color w:val="auto"/>
          <w:sz w:val="20"/>
          <w:szCs w:val="20"/>
        </w:rPr>
        <w:t>a) Lợi dụng danh nghĩa dạy nghề, tập nghề để trục lợi, bóc lột sức lao động hoặc dụ dỗ, ép buộc người học nghề, người tập nghề vào hoạt động trái pháp luật;</w:t>
      </w:r>
    </w:p>
    <w:p>
      <w:pPr>
        <w:pStyle w:val="2"/>
        <w:shd w:val="clear" w:color="auto" w:fill="auto"/>
        <w:tabs>
          <w:tab w:val="left" w:pos="967"/>
        </w:tabs>
        <w:spacing w:after="120"/>
        <w:ind w:firstLine="720"/>
        <w:jc w:val="both"/>
        <w:rPr>
          <w:rFonts w:ascii="Arial" w:hAnsi="Arial" w:cs="Arial"/>
          <w:color w:val="auto"/>
          <w:sz w:val="20"/>
          <w:szCs w:val="20"/>
        </w:rPr>
      </w:pPr>
      <w:r>
        <w:rPr>
          <w:rFonts w:ascii="Arial" w:hAnsi="Arial" w:cs="Arial"/>
          <w:color w:val="auto"/>
          <w:sz w:val="20"/>
          <w:szCs w:val="20"/>
        </w:rPr>
        <w:t>b) Tuyển người dưới 14 tuổi vào học nghề, tập nghề, trừ những nghề, công việc được pháp luật cho phép.</w:t>
      </w:r>
    </w:p>
    <w:p>
      <w:pPr>
        <w:pStyle w:val="2"/>
        <w:shd w:val="clear" w:color="auto" w:fill="auto"/>
        <w:tabs>
          <w:tab w:val="left" w:pos="984"/>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56"/>
        </w:tabs>
        <w:spacing w:after="120"/>
        <w:ind w:firstLine="720"/>
        <w:jc w:val="both"/>
        <w:rPr>
          <w:rFonts w:ascii="Arial" w:hAnsi="Arial" w:cs="Arial"/>
          <w:color w:val="auto"/>
          <w:sz w:val="20"/>
          <w:szCs w:val="20"/>
        </w:rPr>
      </w:pPr>
      <w:r>
        <w:rPr>
          <w:rFonts w:ascii="Arial" w:hAnsi="Arial" w:cs="Arial"/>
          <w:color w:val="auto"/>
          <w:sz w:val="20"/>
          <w:szCs w:val="20"/>
        </w:rPr>
        <w:t>a) Buộc trả lương cho người học nghề, người tập nghề khi có hành vi không trả lương cho người học nghề trong thời gian học nghề, tập nghề mà trực tiếp hoặc tham gia lao động làm ra sản phẩm hợp quy cách quy định tại khoản 1 Điều này;</w:t>
      </w:r>
    </w:p>
    <w:p>
      <w:pPr>
        <w:pStyle w:val="2"/>
        <w:shd w:val="clear" w:color="auto" w:fill="auto"/>
        <w:tabs>
          <w:tab w:val="left" w:pos="967"/>
        </w:tabs>
        <w:spacing w:after="120"/>
        <w:ind w:firstLine="720"/>
        <w:jc w:val="both"/>
        <w:rPr>
          <w:rFonts w:ascii="Arial" w:hAnsi="Arial" w:cs="Arial"/>
          <w:color w:val="auto"/>
          <w:sz w:val="20"/>
          <w:szCs w:val="20"/>
        </w:rPr>
      </w:pPr>
      <w:r>
        <w:rPr>
          <w:rFonts w:ascii="Arial" w:hAnsi="Arial" w:cs="Arial"/>
          <w:color w:val="auto"/>
          <w:sz w:val="20"/>
          <w:szCs w:val="20"/>
        </w:rPr>
        <w:t>b) Buộc nộp lại số lợi bất hợp pháp có được từ việc thực hiện hành vi lợi dụng danh nghĩa dạy nghề, tập nghề để trục lợi, bóc lột sức lao động hoặc dụ dỗ, ép buộc người học nghề, người tập nghề vào hoạt động trái pháp luật đối với hành vi vi phạm quy định tại điểm a khoản 2 Điều này.</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10" w:name="bookmark13"/>
      <w:bookmarkStart w:id="11" w:name="bookmark12"/>
      <w:r>
        <w:rPr>
          <w:rFonts w:ascii="Arial" w:hAnsi="Arial" w:cs="Arial"/>
          <w:color w:val="auto"/>
          <w:sz w:val="20"/>
          <w:szCs w:val="20"/>
        </w:rPr>
        <w:t>Điều 14. Vi phạm quy định về đối thoại tại nơi làm việc</w:t>
      </w:r>
      <w:bookmarkEnd w:id="10"/>
      <w:bookmarkEnd w:id="11"/>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một trong các hành vi sau đây:</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a) Không thực hiện quy chế dân chủ ở cơ sở theo quy định pháp luật;</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bố trí địa điểm và bảo đảm các điều kiện vật chất khác cho việc đối thoại tại nơi làm việc.</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2.000.000 đồng đến 5.000.000 đồng đối với người sử dụng lao động có hành vi không thực hiện đối thoại khi đại diện tập thể lao động yêu cầu.</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15. Vi phạm quy định về thương lượng tập thể, thỏa ước lao động tập thể</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gửi thỏa ước lao động tập thể đến cơ quan quản lý nhà nước theo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trả chi phí cho việc thương lượng, ký kết, sửa đổi, bổ sung, gửi và công bố thỏa ước lao động tập thể;</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Không công bố nội dung của thỏa ước lao động tập thể đã được ký kết cho người lao động biết.</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3.000.000 đồng đến 5.000.000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cung cấp thông tin về tình hình hoạt động sản xuất, kinh doanh khi tập thể lao động yêu cầu để tiến hành thương lượng tập thể;</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b) Không tiến hành thương lượng tập thể để ký kết hoặc sửa đổi, bổ sung thỏa ước lao động tập thể khi nhận được yêu cầu của bên yêu cầu thương lượng.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Phạt tiền từ 10.000.000 đồng đến 15.000.000 đồng đối với người sử dụng lao động thực hiện nội dung thỏa ước lao động tập thể đã bị tuyên bố vô hiệu.</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16. Vi phạm quy định về tiền lương</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1. Phạt tiền từ 2.000.000 đồng đến 5.000.000 đồng đối với người sử dụng lao động có một trong các hành vi sau đây:</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a) Không công bố công khai tại nơi làm việc thang lương, bảng lương, định mức lao động, quy chế thưởng;</w:t>
      </w:r>
    </w:p>
    <w:p>
      <w:pPr>
        <w:pStyle w:val="2"/>
        <w:shd w:val="clear" w:color="auto" w:fill="auto"/>
        <w:tabs>
          <w:tab w:val="left" w:pos="969"/>
        </w:tabs>
        <w:spacing w:after="120"/>
        <w:ind w:firstLine="720"/>
        <w:jc w:val="both"/>
        <w:rPr>
          <w:rFonts w:ascii="Arial" w:hAnsi="Arial" w:cs="Arial"/>
          <w:color w:val="auto"/>
          <w:sz w:val="20"/>
          <w:szCs w:val="20"/>
        </w:rPr>
      </w:pPr>
      <w:r>
        <w:rPr>
          <w:rFonts w:ascii="Arial" w:hAnsi="Arial" w:cs="Arial"/>
          <w:color w:val="auto"/>
          <w:sz w:val="20"/>
          <w:szCs w:val="20"/>
        </w:rPr>
        <w:t>b) Không lập sổ lương và xuất trình khi cơ quan có thẩm quyền yêu cầu;</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c) Khi thay đổi hình thức trả lương, người sử dụng lao động không thông báo cho người lao động biết trước ít nhất 10 ngày trước khi thực hiện;</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d) Không xây dựng thang lương, bảng lương, định mức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Sử dụng thang lương, bảng lương, định mức lao động không đúng quy định khi đã có ý kiến sửa đổi, bổ sung của cơ quan quản lý nhà nước về lao động cấp huyện;</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e) Không tham khảo ý kiến của tổ chức đại diện tập thể lao động tại cơ sở khi xây dựng thang lương, bảng lương, định mức lao động, quy chế thưởng.</w:t>
      </w:r>
    </w:p>
    <w:p>
      <w:pPr>
        <w:pStyle w:val="2"/>
        <w:shd w:val="clear" w:color="auto" w:fill="auto"/>
        <w:tabs>
          <w:tab w:val="left" w:pos="921"/>
        </w:tabs>
        <w:spacing w:after="120"/>
        <w:ind w:firstLine="720"/>
        <w:jc w:val="both"/>
        <w:rPr>
          <w:rFonts w:ascii="Arial" w:hAnsi="Arial" w:cs="Arial"/>
          <w:color w:val="auto"/>
          <w:sz w:val="20"/>
          <w:szCs w:val="20"/>
        </w:rPr>
      </w:pPr>
      <w:r>
        <w:rPr>
          <w:rFonts w:ascii="Arial" w:hAnsi="Arial" w:cs="Arial"/>
          <w:color w:val="auto"/>
          <w:sz w:val="20"/>
          <w:szCs w:val="20"/>
        </w:rPr>
        <w:t>2. Phạt tiền đối với người sử dụng lao động có một trong các hành vi: Trả lương không đúng hạn; không trả hoặc trả không đủ tiền lương cho người lao động theo thỏa thuận trong hợp đồng lao động; không trả hoặc trả không đủ tiền lương cho người lao động làm công việc nặng nhọc, độc hại, nguy hiểm, công việc đặc biệt nặng nhọc, độc hại, nguy hiểm, công việc đòi hỏi đã qua đào tạo, học nghề theo quy định của pháp luật; trả lương thấp hơn mức quy định tại thang lương, bảng lương đã gửi cho cơ quan quản lý nhà nước về lao động cấp huyện; không trả hoặc trả không đủ tiền lương làm thêm giờ, tiền lương làm việc ban đêm, tiền lương ngừng việc cho người lao động theo quy định của pháp luật; khấu trừ tiền lương của người lao động không đúng quy định của pháp luật; trả lương không đúng quy định cho người lao động khi tạm thời chuyển người lao động sang làm công việc khác so với hợp đồng lao động, trong thời gian tạm đình chỉ công việc, trong thời gian đình công, những ngày người lao động chưa nghỉ hàng năm theo một trong các mức sau đây:</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Từ 5.000.000 đồng đến 10.000.000 đồng với vi phạm từ 01 người đến 10 người lao động;</w:t>
      </w:r>
    </w:p>
    <w:p>
      <w:pPr>
        <w:pStyle w:val="2"/>
        <w:shd w:val="clear" w:color="auto" w:fill="auto"/>
        <w:tabs>
          <w:tab w:val="left" w:pos="954"/>
        </w:tabs>
        <w:spacing w:after="120"/>
        <w:ind w:firstLine="720"/>
        <w:jc w:val="both"/>
        <w:rPr>
          <w:rFonts w:ascii="Arial" w:hAnsi="Arial" w:cs="Arial"/>
          <w:color w:val="auto"/>
          <w:sz w:val="20"/>
          <w:szCs w:val="20"/>
        </w:rPr>
      </w:pPr>
      <w:r>
        <w:rPr>
          <w:rFonts w:ascii="Arial" w:hAnsi="Arial" w:cs="Arial"/>
          <w:color w:val="auto"/>
          <w:sz w:val="20"/>
          <w:szCs w:val="20"/>
        </w:rPr>
        <w:t>b) Từ 10.000.000 đồng đến 20.000.000 đồng với vi phạm từ 11 người đến 50 người lao động;</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c) Từ 20.000.000 đồng đến 30.000.000 đồng với vi phạm từ 51 người đến 100 người lao động;</w:t>
      </w:r>
    </w:p>
    <w:p>
      <w:pPr>
        <w:pStyle w:val="2"/>
        <w:shd w:val="clear" w:color="auto" w:fill="auto"/>
        <w:tabs>
          <w:tab w:val="left" w:pos="954"/>
        </w:tabs>
        <w:spacing w:after="120"/>
        <w:ind w:firstLine="720"/>
        <w:jc w:val="both"/>
        <w:rPr>
          <w:rFonts w:ascii="Arial" w:hAnsi="Arial" w:cs="Arial"/>
          <w:color w:val="auto"/>
          <w:sz w:val="20"/>
          <w:szCs w:val="20"/>
        </w:rPr>
      </w:pPr>
      <w:r>
        <w:rPr>
          <w:rFonts w:ascii="Arial" w:hAnsi="Arial" w:cs="Arial"/>
          <w:color w:val="auto"/>
          <w:sz w:val="20"/>
          <w:szCs w:val="20"/>
        </w:rPr>
        <w:t>d) Từ 30.000.000 đồng đến 40.000.000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40.000.000 đồng đến 50.000.000 đồng với vi phạm từ 301 người lao động trở lên.</w:t>
      </w:r>
    </w:p>
    <w:p>
      <w:pPr>
        <w:pStyle w:val="2"/>
        <w:shd w:val="clear" w:color="auto" w:fill="auto"/>
        <w:tabs>
          <w:tab w:val="left" w:pos="947"/>
        </w:tabs>
        <w:spacing w:after="120"/>
        <w:ind w:firstLine="720"/>
        <w:jc w:val="both"/>
        <w:rPr>
          <w:rFonts w:ascii="Arial" w:hAnsi="Arial" w:cs="Arial"/>
          <w:color w:val="auto"/>
          <w:sz w:val="20"/>
          <w:szCs w:val="20"/>
        </w:rPr>
      </w:pPr>
      <w:r>
        <w:rPr>
          <w:rFonts w:ascii="Arial" w:hAnsi="Arial" w:cs="Arial"/>
          <w:color w:val="auto"/>
          <w:sz w:val="20"/>
          <w:szCs w:val="20"/>
        </w:rPr>
        <w:t>3. Phạt tiền đối với người sử dụng lao động khi có hành vi trả lương cho người lao động thấp hơn mức lương tối thiểu vùng do Chính phủ quy định theo các mức sau đây: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a) Từ 20.000.000 đồng đến 30.000.000 đồng với vi phạm từ 01 người đến 10 người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Từ 30.000.000 đồng đến 50.000.000 đồng với vi phạm từ 11 người đến 50 người lao động;</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c) Từ 50.000.000 đồng đến 75.000.000 đồng với vi phạm từ 51 người lao động trở lên.</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4. Phạt tiền đối với người sử dụng lao động khi có hành vi không trả thêm một khoản tiền tương ứng với mức đóng bảo hiểm xã hội bắt buộc, bảo hiểm y tế bắt buộc, bảo hiểm thất nghiệp và tiền nghỉ phép hằng năm cho người lao động không thuộc đối tượng tham gia bảo hiểm xã hội bắt buộc, bảo hiểm y tế bắt buộc, bảo hiểm thất nghiệp theo quy định của pháp luật theo một trong các mức sau đây:</w:t>
      </w:r>
    </w:p>
    <w:p>
      <w:pPr>
        <w:pStyle w:val="2"/>
        <w:shd w:val="clear" w:color="auto" w:fill="auto"/>
        <w:tabs>
          <w:tab w:val="left" w:pos="936"/>
        </w:tabs>
        <w:spacing w:after="120"/>
        <w:ind w:firstLine="720"/>
        <w:jc w:val="both"/>
        <w:rPr>
          <w:rFonts w:ascii="Arial" w:hAnsi="Arial" w:cs="Arial"/>
          <w:color w:val="auto"/>
          <w:sz w:val="20"/>
          <w:szCs w:val="20"/>
        </w:rPr>
      </w:pPr>
      <w:r>
        <w:rPr>
          <w:rFonts w:ascii="Arial" w:hAnsi="Arial" w:cs="Arial"/>
          <w:color w:val="auto"/>
          <w:sz w:val="20"/>
          <w:szCs w:val="20"/>
        </w:rPr>
        <w:t>a) Từ 3.000.000 đồng đến 5.000.000 đồng với vi phạm từ 01 người đến 10 người lao động;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b) Từ 5.000.000 đồng đến 8.000.000 đồng với vi phạm từ 11 người đến 50 người lao động;</w:t>
      </w:r>
    </w:p>
    <w:p>
      <w:pPr>
        <w:pStyle w:val="2"/>
        <w:shd w:val="clear" w:color="auto" w:fill="auto"/>
        <w:tabs>
          <w:tab w:val="left" w:pos="947"/>
        </w:tabs>
        <w:spacing w:after="120"/>
        <w:ind w:firstLine="720"/>
        <w:jc w:val="both"/>
        <w:rPr>
          <w:rFonts w:ascii="Arial" w:hAnsi="Arial" w:cs="Arial"/>
          <w:color w:val="auto"/>
          <w:sz w:val="20"/>
          <w:szCs w:val="20"/>
        </w:rPr>
      </w:pPr>
      <w:r>
        <w:rPr>
          <w:rFonts w:ascii="Arial" w:hAnsi="Arial" w:cs="Arial"/>
          <w:color w:val="auto"/>
          <w:sz w:val="20"/>
          <w:szCs w:val="20"/>
        </w:rPr>
        <w:t>c) Từ 8.000.000 đồng đến 12.000.000 đồng với vi phạm từ 51 người đến 100 người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d) Từ 12.000.000 đồng đến 15.000.000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15.000.000 đồng đến 20.000.000 đồng với vi phạm từ 301 người lao động trở lên.</w:t>
      </w:r>
    </w:p>
    <w:p>
      <w:pPr>
        <w:pStyle w:val="2"/>
        <w:shd w:val="clear" w:color="auto" w:fill="auto"/>
        <w:tabs>
          <w:tab w:val="left" w:pos="1023"/>
        </w:tabs>
        <w:spacing w:after="120"/>
        <w:ind w:firstLine="720"/>
        <w:jc w:val="both"/>
        <w:rPr>
          <w:rFonts w:ascii="Arial" w:hAnsi="Arial" w:cs="Arial"/>
          <w:color w:val="auto"/>
          <w:sz w:val="20"/>
          <w:szCs w:val="20"/>
        </w:rPr>
      </w:pPr>
      <w:r>
        <w:rPr>
          <w:rFonts w:ascii="Arial" w:hAnsi="Arial" w:cs="Arial"/>
          <w:color w:val="auto"/>
          <w:sz w:val="20"/>
          <w:szCs w:val="20"/>
        </w:rPr>
        <w:t>5. Biện pháp khắc phục hậu quả</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Buộc trả đủ tiền lương cộng với khoản tiền lãi của số tiền lương chậm trả, trả thiếu cho người lao động tính theo mức lãi suất tiền gửi không kỳ hạn cao nhất của các ngân hàng thương mại nhà nước công bố tại thời điểm xử phạt đối với hành vi vi phạm quy định tại khoản 2, khoản 3 Điều này;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Buộc trả đủ khoản tiền tương ứng với mức đóng bảo hiểm xã hội, bảo hiểm y tế bắt buộc, bảo hiểm thất nghiệp và tiền nghỉ phép hằng năm cho người lao động đối với hành vi vi phạm quy định tại khoản 4 Điều này.</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12" w:name="bookmark14"/>
      <w:bookmarkStart w:id="13" w:name="bookmark15"/>
      <w:r>
        <w:rPr>
          <w:rFonts w:ascii="Arial" w:hAnsi="Arial" w:cs="Arial"/>
          <w:color w:val="auto"/>
          <w:sz w:val="20"/>
          <w:szCs w:val="20"/>
        </w:rPr>
        <w:t>Điều 17. Vi phạm quy định về thời giờ làm việc, thời giờ nghỉ ngơi</w:t>
      </w:r>
      <w:bookmarkEnd w:id="12"/>
      <w:bookmarkEnd w:id="13"/>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2.000.000 đồng đến 5.000.000 đồng đối với người sử dụng lao động có một trong các hành vi sau đây: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a) Không bảo đảm cho người lao động nghỉ trong giờ làm việc, nghỉ chuyển ca, nghỉ về việc riêng, nghỉ không hưởng lương đúng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rút ngắn thời giờ làm việc đối với người lao động trong năm cuối cùng trước khi nghỉ hưu theo quy định;</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c) Không thông báo bằng văn bản cho cơ quan chuyên môn giúp Ủy ban nhân dân tỉnh, thành phố trực thuộc trung ương quản lý nhà nước về lao động tại địa phương về việc tổ chức làm thêm giờ từ trên 200 giờ đến 300 giờ trong một năm.</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20.000.000 đồng đối với người sử dụng lao động có hành vi vi phạm quy định của pháp luật về nghỉ hằng tuần hoặc nghỉ hằng năm hoặc nghỉ lễ, tết.</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3. Phạt tiền từ 20.000.000 đồng đến 25.000.000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Thực hiện thời giờ làm việc bình thường quá số giờ làm việc theo quy định của pháp luật;</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Huy động người lao động làm thêm giờ mà không được sự đồng ý của người lao động, trừ trường hợp theo quy định tại Điều 107 của Bộ luật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4. Phạt tiền đối với người sử dụng lao động khi có hành vi huy động người lao động làm thêm giờ vượt quá số giờ quy định tại điểm b khoản 2 Điều 106 của Bộ luật Lao động hoặc quá 12 giờ trong 01 ngày khi làm thêm vào ngày nghỉ lễ, tết và ngày nghỉ hằng tuần theo một trong các mức sau đây:</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a) Từ 5.000.000 đồng đến 10.000.000 đồng với vi phạm từ 01 người đến 10 người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Từ 10.000.000 đồng đến 20.000.000 đồng với vi phạm từ 11 người đến 50 người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Từ 20.000.000 đồng đến 40.000.000 đồng với vi phạm từ 51 người đến 100 người lao động;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d) Từ 40.000.000 đồng đến 60.000.000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60.000.000 đồng đến 75.000.000 đồng với vi phạm từ 301 người lao động trở lên.</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14" w:name="bookmark17"/>
      <w:bookmarkStart w:id="15" w:name="bookmark16"/>
      <w:r>
        <w:rPr>
          <w:rFonts w:ascii="Arial" w:hAnsi="Arial" w:cs="Arial"/>
          <w:color w:val="auto"/>
          <w:sz w:val="20"/>
          <w:szCs w:val="20"/>
        </w:rPr>
        <w:t>Điều 18. Vi phạm quy định về kỷ luật lao động, trách nhiệm vật chất</w:t>
      </w:r>
      <w:bookmarkEnd w:id="14"/>
      <w:bookmarkEnd w:id="15"/>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không thông báo công khai hoặc không niêm yết những nội dung chính của nội quy lao động ở những nơi cần thiết tại nơi làm việc.</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có nội quy lao động bằng văn bản khi sử dụng từ 10 lao động trở lên;</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Không đăng ký nội quy lao động với cơ quan quản lý nhà nước về lao động cấp tỉnh;</w:t>
      </w:r>
    </w:p>
    <w:p>
      <w:pPr>
        <w:pStyle w:val="2"/>
        <w:shd w:val="clear" w:color="auto" w:fill="auto"/>
        <w:tabs>
          <w:tab w:val="left" w:pos="996"/>
        </w:tabs>
        <w:spacing w:after="120"/>
        <w:ind w:firstLine="720"/>
        <w:jc w:val="both"/>
        <w:rPr>
          <w:rFonts w:ascii="Arial" w:hAnsi="Arial" w:cs="Arial"/>
          <w:color w:val="auto"/>
          <w:sz w:val="20"/>
          <w:szCs w:val="20"/>
        </w:rPr>
      </w:pPr>
      <w:r>
        <w:rPr>
          <w:rFonts w:ascii="Arial" w:hAnsi="Arial" w:cs="Arial"/>
          <w:color w:val="auto"/>
          <w:sz w:val="20"/>
          <w:szCs w:val="20"/>
        </w:rPr>
        <w:t>c) Sử dụng nội quy lao động chưa có hiệu lực hoặc đã hết hiệu lực;</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Xử lý kỷ luật lao động, bồi thường thiệt hại không đúng trình tự, thủ tục, thời hiệu theo quy định của pháp luật;</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Tạm đình chỉ công việc đối với người lao động không đúng quy định của pháp luật.</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3. Phạt tiền từ 10.000.000 đồng đến 15.000.000 đồng đối với người sử dụng lao động khi có một trong các hành vi sau đây: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Xâm phạm thân thể, nhân phẩm của người lao động khi xử lý kỷ luật lao động mà chưa đến mức truy cứu trách nhiệm hình sự;</w:t>
      </w:r>
    </w:p>
    <w:p>
      <w:pPr>
        <w:pStyle w:val="2"/>
        <w:shd w:val="clear" w:color="auto" w:fill="auto"/>
        <w:tabs>
          <w:tab w:val="left" w:pos="1007"/>
        </w:tabs>
        <w:spacing w:after="120"/>
        <w:ind w:firstLine="720"/>
        <w:jc w:val="both"/>
        <w:rPr>
          <w:rFonts w:ascii="Arial" w:hAnsi="Arial" w:cs="Arial"/>
          <w:color w:val="auto"/>
          <w:sz w:val="20"/>
          <w:szCs w:val="20"/>
        </w:rPr>
      </w:pPr>
      <w:r>
        <w:rPr>
          <w:rFonts w:ascii="Arial" w:hAnsi="Arial" w:cs="Arial"/>
          <w:color w:val="auto"/>
          <w:sz w:val="20"/>
          <w:szCs w:val="20"/>
        </w:rPr>
        <w:t>b) Dùng hình thức phạt tiền, cắt lương thay việc xử lý kỷ luật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Xử lý kỷ luật lao động đối với người lao động có hành vi vi phạm không được quy định trong nội quy lao động;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Áp dụng nhiều hình thức kỷ luật lao động đối với một hành vi vi phạm kỷ luật lao động.</w:t>
      </w:r>
    </w:p>
    <w:p>
      <w:pPr>
        <w:pStyle w:val="2"/>
        <w:shd w:val="clear" w:color="auto" w:fill="auto"/>
        <w:tabs>
          <w:tab w:val="left" w:pos="1019"/>
        </w:tabs>
        <w:spacing w:after="120"/>
        <w:ind w:firstLine="720"/>
        <w:jc w:val="both"/>
        <w:rPr>
          <w:rFonts w:ascii="Arial" w:hAnsi="Arial" w:cs="Arial"/>
          <w:color w:val="auto"/>
          <w:sz w:val="20"/>
          <w:szCs w:val="20"/>
        </w:rPr>
      </w:pPr>
      <w:r>
        <w:rPr>
          <w:rFonts w:ascii="Arial" w:hAnsi="Arial" w:cs="Arial"/>
          <w:color w:val="auto"/>
          <w:sz w:val="20"/>
          <w:szCs w:val="20"/>
        </w:rPr>
        <w:t>4. Biện pháp khắc phục hậu quả</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Buộc trả lại khoản tiền đã thu hoặc trả đủ tiền lương cho người lao động đối với hành vi vi phạm quy định tại điểm b khoản 3 Điều này;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Buộc nhận người lao động trở lại làm việc và trả đủ tiền lương cho người lao động tương ứng với những ngày nghỉ việc đối với hành vi vi phạm quy định tại điểm d khoản 2, điểm c khoản 3 Điều này;</w:t>
      </w:r>
    </w:p>
    <w:p>
      <w:pPr>
        <w:pStyle w:val="2"/>
        <w:shd w:val="clear" w:color="auto" w:fill="auto"/>
        <w:tabs>
          <w:tab w:val="left" w:pos="929"/>
        </w:tabs>
        <w:spacing w:after="120"/>
        <w:ind w:firstLine="720"/>
        <w:jc w:val="both"/>
        <w:rPr>
          <w:rFonts w:ascii="Arial" w:hAnsi="Arial" w:cs="Arial"/>
          <w:color w:val="auto"/>
          <w:sz w:val="20"/>
          <w:szCs w:val="20"/>
        </w:rPr>
      </w:pPr>
      <w:r>
        <w:rPr>
          <w:rFonts w:ascii="Arial" w:hAnsi="Arial" w:cs="Arial"/>
          <w:color w:val="auto"/>
          <w:sz w:val="20"/>
          <w:szCs w:val="20"/>
        </w:rPr>
        <w:t>c) Buộc trả đủ tiền lương những ngày tạm đình chỉ công việc đối với người lao động không đúng quy định của pháp luật đối với hành vi vi phạm quy định tại điểm đ Khoản 2 Điều này;</w:t>
      </w:r>
    </w:p>
    <w:p>
      <w:pPr>
        <w:pStyle w:val="2"/>
        <w:shd w:val="clear" w:color="auto" w:fill="auto"/>
        <w:tabs>
          <w:tab w:val="left" w:pos="940"/>
        </w:tabs>
        <w:spacing w:after="120"/>
        <w:ind w:firstLine="720"/>
        <w:jc w:val="both"/>
        <w:rPr>
          <w:rFonts w:ascii="Arial" w:hAnsi="Arial" w:cs="Arial"/>
          <w:color w:val="auto"/>
          <w:sz w:val="20"/>
          <w:szCs w:val="20"/>
        </w:rPr>
      </w:pPr>
      <w:r>
        <w:rPr>
          <w:rFonts w:ascii="Arial" w:hAnsi="Arial" w:cs="Arial"/>
          <w:color w:val="auto"/>
          <w:sz w:val="20"/>
          <w:szCs w:val="20"/>
        </w:rPr>
        <w:t>d) Buộc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các cơ sở y tế khi vi phạm quy định tại điểm a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19. Vi phạm quy định về báo cáo công tác an toàn, vệ sinh lao động</w:t>
      </w:r>
    </w:p>
    <w:p>
      <w:pPr>
        <w:pStyle w:val="2"/>
        <w:shd w:val="clear" w:color="auto" w:fill="auto"/>
        <w:tabs>
          <w:tab w:val="left" w:pos="912"/>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lao động có hành vi không báo cáo kịp thời với người có trách nhiệm khi phát hiện nguy cơ xảy ra sự cố kỹ thuật gây mất an toàn, vệ sinh lao động, tai nạn lao động hoặc bệnh nghề nghiệp.</w:t>
      </w:r>
    </w:p>
    <w:p>
      <w:pPr>
        <w:pStyle w:val="2"/>
        <w:shd w:val="clear" w:color="auto" w:fill="auto"/>
        <w:tabs>
          <w:tab w:val="left" w:pos="918"/>
        </w:tabs>
        <w:spacing w:after="120"/>
        <w:ind w:firstLine="720"/>
        <w:jc w:val="both"/>
        <w:rPr>
          <w:rFonts w:ascii="Arial" w:hAnsi="Arial" w:cs="Arial"/>
          <w:color w:val="auto"/>
          <w:sz w:val="20"/>
          <w:szCs w:val="20"/>
        </w:rPr>
      </w:pPr>
      <w:r>
        <w:rPr>
          <w:rFonts w:ascii="Arial" w:hAnsi="Arial" w:cs="Arial"/>
          <w:color w:val="auto"/>
          <w:sz w:val="20"/>
          <w:szCs w:val="20"/>
        </w:rPr>
        <w:t>2. Phạt tiền từ 1.000.000 đồng đến 3.000.000 đồng đối với người sử dụng lao động có hành vi không báo cáo hoặc báo cáo không đầy đủ, không chính xác, không đúng thời hạn về công tác an toàn, vệ sinh lao động theo quy định của pháp luật.</w:t>
      </w:r>
    </w:p>
    <w:p>
      <w:pPr>
        <w:pStyle w:val="2"/>
        <w:shd w:val="clear" w:color="auto" w:fill="auto"/>
        <w:tabs>
          <w:tab w:val="left" w:pos="923"/>
        </w:tabs>
        <w:spacing w:after="120"/>
        <w:ind w:firstLine="720"/>
        <w:jc w:val="both"/>
        <w:rPr>
          <w:rFonts w:ascii="Arial" w:hAnsi="Arial" w:cs="Arial"/>
          <w:color w:val="auto"/>
          <w:sz w:val="20"/>
          <w:szCs w:val="20"/>
        </w:rPr>
      </w:pPr>
      <w:r>
        <w:rPr>
          <w:rFonts w:ascii="Arial" w:hAnsi="Arial" w:cs="Arial"/>
          <w:color w:val="auto"/>
          <w:sz w:val="20"/>
          <w:szCs w:val="20"/>
        </w:rPr>
        <w:t>3. Phạt tiền từ 5.000.000 đồng đến 10.000.000 đồng đối với người sử dụng lao động có hành vi không thống kê, báo cáo định kỳ về tai nạn lao động, sự cố kỹ thuật gây mất an toàn, vệ sinh lao động nghiêm trọng, bệnh nghề nghiệp theo quy định của pháp luật.</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20. Vi phạm quy định về các biện pháp đảm bảo an toàn, vệ sinh lao động</w:t>
      </w:r>
    </w:p>
    <w:p>
      <w:pPr>
        <w:pStyle w:val="2"/>
        <w:shd w:val="clear" w:color="auto" w:fill="auto"/>
        <w:tabs>
          <w:tab w:val="left" w:pos="92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hành vi không lập hồ sơ vệ sinh môi trường lao động đối với các yếu tố có hại, phòng chống bệnh nghề nghiệp theo quy định của pháp luật.</w:t>
      </w:r>
    </w:p>
    <w:p>
      <w:pPr>
        <w:pStyle w:val="2"/>
        <w:shd w:val="clear" w:color="auto" w:fill="auto"/>
        <w:tabs>
          <w:tab w:val="left" w:pos="912"/>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người sử dụng lao động có một trong các hành vi sau đây:</w:t>
      </w:r>
    </w:p>
    <w:p>
      <w:pPr>
        <w:pStyle w:val="2"/>
        <w:shd w:val="clear" w:color="auto" w:fill="auto"/>
        <w:tabs>
          <w:tab w:val="left" w:pos="934"/>
        </w:tabs>
        <w:spacing w:after="120"/>
        <w:ind w:firstLine="720"/>
        <w:jc w:val="both"/>
        <w:rPr>
          <w:rFonts w:ascii="Arial" w:hAnsi="Arial" w:cs="Arial"/>
          <w:color w:val="auto"/>
          <w:sz w:val="20"/>
          <w:szCs w:val="20"/>
        </w:rPr>
      </w:pPr>
      <w:r>
        <w:rPr>
          <w:rFonts w:ascii="Arial" w:hAnsi="Arial" w:cs="Arial"/>
          <w:color w:val="auto"/>
          <w:sz w:val="20"/>
          <w:szCs w:val="20"/>
        </w:rPr>
        <w:t>a) Không xây dựng, ban hành, tổ chức thực hiện kế hoạch, nội quy, quy trình bảo đảm an toàn, vệ sinh lao động tại nơi làm việc hoặc khi xây dựng không lấy ý kiến Ban chấp hành công đoàn cơ sở;</w:t>
      </w:r>
    </w:p>
    <w:p>
      <w:pPr>
        <w:pStyle w:val="2"/>
        <w:shd w:val="clear" w:color="auto" w:fill="auto"/>
        <w:tabs>
          <w:tab w:val="left" w:pos="956"/>
        </w:tabs>
        <w:spacing w:after="120"/>
        <w:ind w:firstLine="720"/>
        <w:jc w:val="both"/>
        <w:rPr>
          <w:rFonts w:ascii="Arial" w:hAnsi="Arial" w:cs="Arial"/>
          <w:color w:val="auto"/>
          <w:sz w:val="20"/>
          <w:szCs w:val="20"/>
        </w:rPr>
      </w:pPr>
      <w:r>
        <w:rPr>
          <w:rFonts w:ascii="Arial" w:hAnsi="Arial" w:cs="Arial"/>
          <w:color w:val="auto"/>
          <w:sz w:val="20"/>
          <w:szCs w:val="20"/>
        </w:rPr>
        <w:t>b) Không bố trí bộ phận hoặc người làm công tác an toàn, vệ sinh lao động, công tác y tế, hoặc bố trí người làm công tác an toàn, vệ sinh lao động, công tác y tế nhưng người đó không đáp ứng đủ điều kiện theo quy định của pháp luật;</w:t>
      </w:r>
    </w:p>
    <w:p>
      <w:pPr>
        <w:pStyle w:val="2"/>
        <w:shd w:val="clear" w:color="auto" w:fill="auto"/>
        <w:tabs>
          <w:tab w:val="left" w:pos="1054"/>
        </w:tabs>
        <w:spacing w:after="120"/>
        <w:ind w:firstLine="720"/>
        <w:jc w:val="both"/>
        <w:rPr>
          <w:rFonts w:ascii="Arial" w:hAnsi="Arial" w:cs="Arial"/>
          <w:color w:val="auto"/>
          <w:sz w:val="20"/>
          <w:szCs w:val="20"/>
        </w:rPr>
      </w:pPr>
      <w:r>
        <w:rPr>
          <w:rFonts w:ascii="Arial" w:hAnsi="Arial" w:cs="Arial"/>
          <w:color w:val="auto"/>
          <w:sz w:val="20"/>
          <w:szCs w:val="20"/>
        </w:rPr>
        <w:t>c) Không bố trí đủ lực lượng sơ cứu, cấp cứu tại nơi làm việc theo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d) Không tổ chức huấn luyện cho lực lượng sơ cứu, cấp cứu tại nơi làm việc theo quy định;</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Không phân loại lao động theo danh mục công việc nặng nhọc, độc hại, nguy hiểm và đặc biệt nặng nhọc, độc hại, nguy hiểm để thực hiện các chế độ theo quy định.</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3. Phạt tiền từ 20.000.000 đồng đến 25.000.000 đồng đối với người sử dụng lao động có một trong các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Không định kỳ kiểm tra, bảo dưỡng máy, thiết bị, nhà xưởng, kho tàng theo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trang bị các thiết bị an toàn, vệ sinh lao động tại nơi làm việc theo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Không xây dựng, ban hành kế hoạch xử lý sự cố, ứng cứu khẩn cấp tại nơi làm việc;</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d) Không lập phương án về các biện pháp bảo đảm an toàn,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vệ sinh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Không điều tra tai nạn lao động thuộc trách nhiệm theo quy định của pháp luật; không khai báo hoặc khai báo sai sự thật về tai nạn lao động, sự cố kỹ thuật gây mất an toàn, vệ sinh lao động nghiêm trọng;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e) Không bảo đảm đủ buồng tắm, buồng vệ sinh phù hợp tại nơi làm việc theo quy định của pháp luật;</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g) Không trang bị phương tiện kỹ thuật, y tế để đảm bảo ứng cứu, sơ cứu kịp thời khi xảy ra sự cố kỹ thuật gây mất an toàn, vệ sinh lao động nghiêm trọng, tai nạn lao động.</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21. Vi phạm quy định về phòng ngừa tai nạn lao động, bệnh nghề nghiệp</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lao động có một trong các hành vi sau:</w:t>
      </w:r>
    </w:p>
    <w:p>
      <w:pPr>
        <w:pStyle w:val="2"/>
        <w:shd w:val="clear" w:color="auto" w:fill="auto"/>
        <w:tabs>
          <w:tab w:val="left" w:pos="1065"/>
        </w:tabs>
        <w:spacing w:after="120"/>
        <w:ind w:firstLine="720"/>
        <w:jc w:val="both"/>
        <w:rPr>
          <w:rFonts w:ascii="Arial" w:hAnsi="Arial" w:cs="Arial"/>
          <w:color w:val="auto"/>
          <w:sz w:val="20"/>
          <w:szCs w:val="20"/>
        </w:rPr>
      </w:pPr>
      <w:r>
        <w:rPr>
          <w:rFonts w:ascii="Arial" w:hAnsi="Arial" w:cs="Arial"/>
          <w:color w:val="auto"/>
          <w:sz w:val="20"/>
          <w:szCs w:val="20"/>
        </w:rPr>
        <w:t>a) Không sử dụng phương tiện bảo vệ cá nhân đã được trang cấp;</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Không tham gia cấp cứu và khắc phục sự cố, tai nạn lao động khi có lệnh của người sử dụng lao động hoặc cơ quan nhà nước có thẩm quyền.</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2. Phạt tiền từ 1.000.000 đồng đến 3.000.000 đồng khi vi phạm với mỗi người lao động nhưng tối đa không quá 75.000.000 đồng đối với người sử dụng lao động có hành vi không tổ chức khám sức khỏe định kỳ, khám bệnh nghề nghiệp cho người lao động, trừ trường hợp người sử dụng lao động đã tổ chức khám sức khỏe định kỳ, khám bệnh nghề nghiệp cho người lao động nhưng người lao động không muốn khám.</w:t>
      </w:r>
    </w:p>
    <w:p>
      <w:pPr>
        <w:pStyle w:val="2"/>
        <w:shd w:val="clear" w:color="auto" w:fill="auto"/>
        <w:tabs>
          <w:tab w:val="left" w:pos="926"/>
        </w:tabs>
        <w:spacing w:after="120"/>
        <w:ind w:firstLine="720"/>
        <w:jc w:val="both"/>
        <w:rPr>
          <w:rFonts w:ascii="Arial" w:hAnsi="Arial" w:cs="Arial"/>
          <w:color w:val="auto"/>
          <w:sz w:val="20"/>
          <w:szCs w:val="20"/>
        </w:rPr>
      </w:pPr>
      <w:r>
        <w:rPr>
          <w:rFonts w:ascii="Arial" w:hAnsi="Arial" w:cs="Arial"/>
          <w:color w:val="auto"/>
          <w:sz w:val="20"/>
          <w:szCs w:val="20"/>
        </w:rPr>
        <w:t>3. Phạt tiền từ 5.000.000 đồng đến 10.000.000 đồng khi vi phạm với mỗi người lao động nhưng tối đa không quá 75.000.000 đồng đối với người sử dụng lao động có hành vi không tổ chức khám sức khỏe cho người lao động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giám định y khoa khám giám định mức suy giảm khả năng lao động.</w:t>
      </w:r>
    </w:p>
    <w:p>
      <w:pPr>
        <w:pStyle w:val="2"/>
        <w:shd w:val="clear" w:color="auto" w:fill="auto"/>
        <w:tabs>
          <w:tab w:val="left" w:pos="920"/>
        </w:tabs>
        <w:spacing w:after="120"/>
        <w:ind w:firstLine="720"/>
        <w:jc w:val="both"/>
        <w:rPr>
          <w:rFonts w:ascii="Arial" w:hAnsi="Arial" w:cs="Arial"/>
          <w:color w:val="auto"/>
          <w:sz w:val="20"/>
          <w:szCs w:val="20"/>
        </w:rPr>
      </w:pPr>
      <w:r>
        <w:rPr>
          <w:rFonts w:ascii="Arial" w:hAnsi="Arial" w:cs="Arial"/>
          <w:color w:val="auto"/>
          <w:sz w:val="20"/>
          <w:szCs w:val="20"/>
        </w:rPr>
        <w:t>4. Phạt tiền từ 10.000.000 đồng đến 15.000.000 đồng khi vi phạm đối với mỗi người lao động nhưng tối đa không quá 75.000.000 đồng đối với người sử dụng lao động có một trong các hành vi sau đây:</w:t>
      </w:r>
    </w:p>
    <w:p>
      <w:pPr>
        <w:pStyle w:val="2"/>
        <w:shd w:val="clear" w:color="auto" w:fill="auto"/>
        <w:tabs>
          <w:tab w:val="left" w:pos="931"/>
        </w:tabs>
        <w:spacing w:after="120"/>
        <w:ind w:firstLine="720"/>
        <w:jc w:val="both"/>
        <w:rPr>
          <w:rFonts w:ascii="Arial" w:hAnsi="Arial" w:cs="Arial"/>
          <w:color w:val="auto"/>
          <w:sz w:val="20"/>
          <w:szCs w:val="20"/>
        </w:rPr>
      </w:pPr>
      <w:r>
        <w:rPr>
          <w:rFonts w:ascii="Arial" w:hAnsi="Arial" w:cs="Arial"/>
          <w:color w:val="auto"/>
          <w:sz w:val="20"/>
          <w:szCs w:val="20"/>
        </w:rPr>
        <w:t>a) Không điều trị, điều dưỡng, phục hồi chức năng cho người lao động mắc bệnh nghề nghiệp hoặc tai nạn lao động;</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b) Không bố trí công việc phù hợp với sức khỏe người lao động bị bệnh nghề nghiệp, bị tai nạn lao động theo kết luận của Hội đồng giám định y khoa.</w:t>
      </w:r>
    </w:p>
    <w:p>
      <w:pPr>
        <w:pStyle w:val="2"/>
        <w:shd w:val="clear" w:color="auto" w:fill="auto"/>
        <w:tabs>
          <w:tab w:val="left" w:pos="920"/>
        </w:tabs>
        <w:spacing w:after="120"/>
        <w:ind w:firstLine="720"/>
        <w:jc w:val="both"/>
        <w:rPr>
          <w:rFonts w:ascii="Arial" w:hAnsi="Arial" w:cs="Arial"/>
          <w:color w:val="auto"/>
          <w:sz w:val="20"/>
          <w:szCs w:val="20"/>
        </w:rPr>
      </w:pPr>
      <w:r>
        <w:rPr>
          <w:rFonts w:ascii="Arial" w:hAnsi="Arial" w:cs="Arial"/>
          <w:color w:val="auto"/>
          <w:sz w:val="20"/>
          <w:szCs w:val="20"/>
        </w:rPr>
        <w:t>5. Phạt tiền từ 10.000.000 đồng đến 15.000.000 đồng đối với người sử dụng lao động có một trong các hành vi sau đây:</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a) Không thông tin về tình hình tai nạn lao động, bệnh nghề nghiệp, các yếu tố nguy hiểm, có hại và các biện pháp đảm bảo an toàn, vệ sinh lao động tại nơi làm việc cho người lao động;</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b) Không nhận diện, đánh giá các yếu tố nguy hiểm, yếu tố có hại tại nơi làm việc.</w:t>
      </w:r>
    </w:p>
    <w:p>
      <w:pPr>
        <w:pStyle w:val="2"/>
        <w:shd w:val="clear" w:color="auto" w:fill="auto"/>
        <w:tabs>
          <w:tab w:val="left" w:pos="926"/>
        </w:tabs>
        <w:spacing w:after="120"/>
        <w:ind w:firstLine="720"/>
        <w:jc w:val="both"/>
        <w:rPr>
          <w:rFonts w:ascii="Arial" w:hAnsi="Arial" w:cs="Arial"/>
          <w:color w:val="auto"/>
          <w:sz w:val="20"/>
          <w:szCs w:val="20"/>
        </w:rPr>
      </w:pPr>
      <w:r>
        <w:rPr>
          <w:rFonts w:ascii="Arial" w:hAnsi="Arial" w:cs="Arial"/>
          <w:color w:val="auto"/>
          <w:sz w:val="20"/>
          <w:szCs w:val="20"/>
        </w:rPr>
        <w:t>6. Phạt tiền từ 15.000.000 đồng đến 20.000.000 đồng đối với người sử dụng lao động có hành vi không xây dựng kế hoạch và triển khai, tổng hợp đánh giá nguy cơ rủi ro về an toàn, vệ sinh lao động đối với các cơ sở sản xuất, kinh doanh có nguy cơ cao về tai nạn lao động, bệnh nghề nghiệp.</w:t>
      </w:r>
    </w:p>
    <w:p>
      <w:pPr>
        <w:pStyle w:val="2"/>
        <w:shd w:val="clear" w:color="auto" w:fill="auto"/>
        <w:tabs>
          <w:tab w:val="left" w:pos="920"/>
        </w:tabs>
        <w:spacing w:after="120"/>
        <w:ind w:firstLine="720"/>
        <w:jc w:val="both"/>
        <w:rPr>
          <w:rFonts w:ascii="Arial" w:hAnsi="Arial" w:cs="Arial"/>
          <w:color w:val="auto"/>
          <w:sz w:val="20"/>
          <w:szCs w:val="20"/>
        </w:rPr>
      </w:pPr>
      <w:r>
        <w:rPr>
          <w:rFonts w:ascii="Arial" w:hAnsi="Arial" w:cs="Arial"/>
          <w:color w:val="auto"/>
          <w:sz w:val="20"/>
          <w:szCs w:val="20"/>
        </w:rPr>
        <w:t>7. Phạt tiền từ 20.000.000 đồng đến 25.000.000 đồng đối với người sử dụng lao động có một trong các hành vi sau đây:</w:t>
      </w:r>
    </w:p>
    <w:p>
      <w:pPr>
        <w:pStyle w:val="2"/>
        <w:shd w:val="clear" w:color="auto" w:fill="auto"/>
        <w:tabs>
          <w:tab w:val="left" w:pos="937"/>
        </w:tabs>
        <w:spacing w:after="120"/>
        <w:ind w:firstLine="720"/>
        <w:jc w:val="both"/>
        <w:rPr>
          <w:rFonts w:ascii="Arial" w:hAnsi="Arial" w:cs="Arial"/>
          <w:color w:val="auto"/>
          <w:sz w:val="20"/>
          <w:szCs w:val="20"/>
        </w:rPr>
      </w:pPr>
      <w:r>
        <w:rPr>
          <w:rFonts w:ascii="Arial" w:hAnsi="Arial" w:cs="Arial"/>
          <w:color w:val="auto"/>
          <w:sz w:val="20"/>
          <w:szCs w:val="20"/>
        </w:rPr>
        <w:t>a) Không thực hiện ngay những biện pháp khắc phục hoặc ngừng hoạt động của máy, thiết bị, nơi làm việc có nguy cơ gây tai nạn lao động, bệnh nghề nghiệp;</w:t>
      </w:r>
    </w:p>
    <w:p>
      <w:pPr>
        <w:pStyle w:val="2"/>
        <w:shd w:val="clear" w:color="auto" w:fill="auto"/>
        <w:tabs>
          <w:tab w:val="left" w:pos="929"/>
        </w:tabs>
        <w:spacing w:after="120"/>
        <w:ind w:firstLine="720"/>
        <w:jc w:val="both"/>
        <w:rPr>
          <w:rFonts w:ascii="Arial" w:hAnsi="Arial" w:cs="Arial"/>
          <w:color w:val="auto"/>
          <w:sz w:val="20"/>
          <w:szCs w:val="20"/>
        </w:rPr>
      </w:pPr>
      <w:r>
        <w:rPr>
          <w:rFonts w:ascii="Arial" w:hAnsi="Arial" w:cs="Arial"/>
          <w:color w:val="auto"/>
          <w:sz w:val="20"/>
          <w:szCs w:val="20"/>
        </w:rPr>
        <w:t>b) Không thực hiện các biện pháp khử độc, khử trùng cho người lao động làm việc ở nơi có yếu tố gây nhiễm độc, nhiễm trùng;</w:t>
      </w:r>
    </w:p>
    <w:p>
      <w:pPr>
        <w:pStyle w:val="2"/>
        <w:shd w:val="clear" w:color="auto" w:fill="auto"/>
        <w:tabs>
          <w:tab w:val="left" w:pos="951"/>
        </w:tabs>
        <w:spacing w:after="120"/>
        <w:ind w:firstLine="720"/>
        <w:jc w:val="both"/>
        <w:rPr>
          <w:rFonts w:ascii="Arial" w:hAnsi="Arial" w:cs="Arial"/>
          <w:color w:val="auto"/>
          <w:sz w:val="20"/>
          <w:szCs w:val="20"/>
        </w:rPr>
      </w:pPr>
      <w:r>
        <w:rPr>
          <w:rFonts w:ascii="Arial" w:hAnsi="Arial" w:cs="Arial"/>
          <w:color w:val="auto"/>
          <w:sz w:val="20"/>
          <w:szCs w:val="20"/>
        </w:rPr>
        <w:t>c) Không tổ chức xử lý sự cố, ứng cứu khẩn cấp khi phát hiện nguy cơ hoặc khi xảy ra tai nạn lao động, sự cố kỹ thuật gây mất an toàn, vệ sinh lao động tại nơi làm việc vượt ra khỏi khả năng kiểm soát của người sử dụng lao động.</w:t>
      </w:r>
    </w:p>
    <w:p>
      <w:pPr>
        <w:pStyle w:val="2"/>
        <w:shd w:val="clear" w:color="auto" w:fill="auto"/>
        <w:tabs>
          <w:tab w:val="left" w:pos="907"/>
        </w:tabs>
        <w:spacing w:after="120"/>
        <w:ind w:firstLine="720"/>
        <w:jc w:val="both"/>
        <w:rPr>
          <w:rFonts w:ascii="Arial" w:hAnsi="Arial" w:cs="Arial"/>
          <w:color w:val="auto"/>
          <w:sz w:val="20"/>
          <w:szCs w:val="20"/>
        </w:rPr>
      </w:pPr>
      <w:r>
        <w:rPr>
          <w:rFonts w:ascii="Arial" w:hAnsi="Arial" w:cs="Arial"/>
          <w:color w:val="auto"/>
          <w:sz w:val="20"/>
          <w:szCs w:val="20"/>
        </w:rPr>
        <w:t>8. Phạt tiền đối với người sử dụng lao động có một trong các hành vi: Không trang cấp hoặc trang cấp không đầy đủ phương tiện bảo vệ cá nhân hoặc có trang cấp nhưng không đạt chất lượng, quy cách hoặc chưa được chứng nhận phù hợp với quy chuẩn kỹ thuật hoặc tiêu chuẩn công bố áp dụng cho người làm công việc có yếu tố nguy hiểm, độc hại; không thực hiện chế độ bồi dưỡng bằng hiện vật hoặc bồi dưỡng bằng hiện vật không đúng mức theo quy định; trả tiền thay cho bồi dưỡng bằng hiện vật cho người lao động làm việc trong điều kiện có yếu tố nguy hiểm, yếu tố có hại theo một trong các mức sau đây:</w:t>
      </w:r>
    </w:p>
    <w:p>
      <w:pPr>
        <w:pStyle w:val="2"/>
        <w:shd w:val="clear" w:color="auto" w:fill="auto"/>
        <w:tabs>
          <w:tab w:val="left" w:pos="896"/>
        </w:tabs>
        <w:spacing w:after="120"/>
        <w:ind w:firstLine="720"/>
        <w:jc w:val="both"/>
        <w:rPr>
          <w:rFonts w:ascii="Arial" w:hAnsi="Arial" w:cs="Arial"/>
          <w:color w:val="auto"/>
          <w:sz w:val="20"/>
          <w:szCs w:val="20"/>
        </w:rPr>
      </w:pPr>
      <w:r>
        <w:rPr>
          <w:rFonts w:ascii="Arial" w:hAnsi="Arial" w:cs="Arial"/>
          <w:color w:val="auto"/>
          <w:sz w:val="20"/>
          <w:szCs w:val="20"/>
        </w:rPr>
        <w:t>a) Từ 3.000.000 đồng đến 6.000.000 đồng với vi phạm từ 01 người đến 10 người lao động;</w:t>
      </w:r>
    </w:p>
    <w:p>
      <w:pPr>
        <w:pStyle w:val="2"/>
        <w:shd w:val="clear" w:color="auto" w:fill="auto"/>
        <w:tabs>
          <w:tab w:val="left" w:pos="924"/>
        </w:tabs>
        <w:spacing w:after="120"/>
        <w:ind w:firstLine="720"/>
        <w:jc w:val="both"/>
        <w:rPr>
          <w:rFonts w:ascii="Arial" w:hAnsi="Arial" w:cs="Arial"/>
          <w:color w:val="auto"/>
          <w:sz w:val="20"/>
          <w:szCs w:val="20"/>
        </w:rPr>
      </w:pPr>
      <w:r>
        <w:rPr>
          <w:rFonts w:ascii="Arial" w:hAnsi="Arial" w:cs="Arial"/>
          <w:color w:val="auto"/>
          <w:sz w:val="20"/>
          <w:szCs w:val="20"/>
        </w:rPr>
        <w:t>b) Từ 6.000.000 đồng đến 10.000.000 đồng với vi phạm từ 11 người đến 50 người lao động;</w:t>
      </w:r>
    </w:p>
    <w:p>
      <w:pPr>
        <w:pStyle w:val="2"/>
        <w:shd w:val="clear" w:color="auto" w:fill="auto"/>
        <w:tabs>
          <w:tab w:val="left" w:pos="929"/>
        </w:tabs>
        <w:spacing w:after="120"/>
        <w:ind w:firstLine="720"/>
        <w:jc w:val="both"/>
        <w:rPr>
          <w:rFonts w:ascii="Arial" w:hAnsi="Arial" w:cs="Arial"/>
          <w:color w:val="auto"/>
          <w:sz w:val="20"/>
          <w:szCs w:val="20"/>
        </w:rPr>
      </w:pPr>
      <w:r>
        <w:rPr>
          <w:rFonts w:ascii="Arial" w:hAnsi="Arial" w:cs="Arial"/>
          <w:color w:val="auto"/>
          <w:sz w:val="20"/>
          <w:szCs w:val="20"/>
        </w:rPr>
        <w:t>c) Từ 10.000.000 đồng đến 15.000.000 đồng với vi phạm từ 51 người đến 100 người lao động;</w:t>
      </w:r>
    </w:p>
    <w:p>
      <w:pPr>
        <w:pStyle w:val="2"/>
        <w:shd w:val="clear" w:color="auto" w:fill="auto"/>
        <w:tabs>
          <w:tab w:val="left" w:pos="935"/>
        </w:tabs>
        <w:spacing w:after="120"/>
        <w:ind w:firstLine="720"/>
        <w:jc w:val="both"/>
        <w:rPr>
          <w:rFonts w:ascii="Arial" w:hAnsi="Arial" w:cs="Arial"/>
          <w:color w:val="auto"/>
          <w:sz w:val="20"/>
          <w:szCs w:val="20"/>
        </w:rPr>
      </w:pPr>
      <w:r>
        <w:rPr>
          <w:rFonts w:ascii="Arial" w:hAnsi="Arial" w:cs="Arial"/>
          <w:color w:val="auto"/>
          <w:sz w:val="20"/>
          <w:szCs w:val="20"/>
        </w:rPr>
        <w:t>d) Từ 15.000.000 đồng đến 20.000.000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20.000.000 đồng đến 30.000.000 đồng với vi phạm từ 301 người lao động trở lên.</w:t>
      </w:r>
    </w:p>
    <w:p>
      <w:pPr>
        <w:pStyle w:val="2"/>
        <w:shd w:val="clear" w:color="auto" w:fill="auto"/>
        <w:tabs>
          <w:tab w:val="left" w:pos="907"/>
        </w:tabs>
        <w:spacing w:after="120"/>
        <w:ind w:firstLine="720"/>
        <w:jc w:val="both"/>
        <w:rPr>
          <w:rFonts w:ascii="Arial" w:hAnsi="Arial" w:cs="Arial"/>
          <w:color w:val="auto"/>
          <w:sz w:val="20"/>
          <w:szCs w:val="20"/>
        </w:rPr>
      </w:pPr>
      <w:r>
        <w:rPr>
          <w:rFonts w:ascii="Arial" w:hAnsi="Arial" w:cs="Arial"/>
          <w:color w:val="auto"/>
          <w:sz w:val="20"/>
          <w:szCs w:val="20"/>
        </w:rPr>
        <w:t>9. Phạt tiền từ 25.000.000 đồng đến 40.000.000 đồng đối với người sử dụng lao động có hành vi vi phạm quy chuẩn kỹ thuật quốc gia về an toàn, vệ sinh lao động (trừ hành vi vi phạm quy định tại khoản 7 Điều này và khoản 1 Điều 23 của Nghị định này).</w:t>
      </w:r>
    </w:p>
    <w:p>
      <w:pPr>
        <w:pStyle w:val="2"/>
        <w:shd w:val="clear" w:color="auto" w:fill="auto"/>
        <w:tabs>
          <w:tab w:val="left" w:pos="1040"/>
        </w:tabs>
        <w:spacing w:after="120"/>
        <w:ind w:firstLine="720"/>
        <w:jc w:val="both"/>
        <w:rPr>
          <w:rFonts w:ascii="Arial" w:hAnsi="Arial" w:cs="Arial"/>
          <w:color w:val="auto"/>
          <w:sz w:val="20"/>
          <w:szCs w:val="20"/>
        </w:rPr>
      </w:pPr>
      <w:r>
        <w:rPr>
          <w:rFonts w:ascii="Arial" w:hAnsi="Arial" w:cs="Arial"/>
          <w:color w:val="auto"/>
          <w:sz w:val="20"/>
          <w:szCs w:val="20"/>
        </w:rPr>
        <w:t>10. Phạt tiền từ 30.000.000 đồng đến 40.000.000 đồng đối với người sử dụng lao động có hành vi buộc người lao động phải làm việc hoặc không được rời khỏi nơi làm việc khi có nguy cơ xảy ra tai nạn lao động đe dọa nghiêm trọng sức khỏe, tính mạng của họ hoặc buộc người lao động tiếp tục làm việc khi các nguy cơ đó chưa được khắc phục.</w:t>
      </w:r>
    </w:p>
    <w:p>
      <w:pPr>
        <w:pStyle w:val="2"/>
        <w:shd w:val="clear" w:color="auto" w:fill="auto"/>
        <w:tabs>
          <w:tab w:val="left" w:pos="1042"/>
        </w:tabs>
        <w:spacing w:after="120"/>
        <w:ind w:firstLine="720"/>
        <w:jc w:val="both"/>
        <w:rPr>
          <w:rFonts w:ascii="Arial" w:hAnsi="Arial" w:cs="Arial"/>
          <w:color w:val="auto"/>
          <w:sz w:val="20"/>
          <w:szCs w:val="20"/>
        </w:rPr>
      </w:pPr>
      <w:r>
        <w:rPr>
          <w:rFonts w:ascii="Arial" w:hAnsi="Arial" w:cs="Arial"/>
          <w:color w:val="auto"/>
          <w:sz w:val="20"/>
          <w:szCs w:val="20"/>
        </w:rPr>
        <w:t>11.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trả cho người lao động khoản bồi dưỡng bằng hiện vật được quy thành tiền theo đúng mức quy định đối với hành vi không thực hiện chế độ bồi dưỡng bằng hiện vật hoặc bồi dưỡng bằng hiện vật không đúng mức theo quy định cho người lao động làm việc trong điều kiện có yếu tố nguy hiểm, độc hại quy định tại khoản 8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22. Vi phạm quy định về trách nhiệm của người sử dụng lao động đối với tai nạn lao động, bệnh nghề nghiệp</w:t>
      </w:r>
    </w:p>
    <w:p>
      <w:pPr>
        <w:pStyle w:val="2"/>
        <w:shd w:val="clear" w:color="auto" w:fill="auto"/>
        <w:tabs>
          <w:tab w:val="left" w:pos="927"/>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khi vi phạm đối với mỗi người lao động nhưng tối đa không quá 75.000.000 đồng đối với người sử dụng lao động có một trong các hành vi sau đây:</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a) Không kịp thời sơ cứu, cấp cứu cho người lao động bị tai nạn lao động, bệnh nghề nghiệp;</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b) Không thanh toán phần chi phí đồng chi trả và những chi phí không nằm trong danh mục do bảo hiểm y tế chi trả đối với người lao động bị tai nạn lao động, bệnh nghề nghiệp tham gia bảo hiểm y tế;</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c) Không tạm ứng chi phí sơ cứu, cấp cứu và thanh toán toàn bộ chi phí y tế từ khi sơ cứu, cấp cứu đến khi điều trị ổn định đối với người lao động bị tai nạn lao động, bệnh nghề nghiệp không tham gia bảo hiểm y tế;</w:t>
      </w:r>
    </w:p>
    <w:p>
      <w:pPr>
        <w:pStyle w:val="2"/>
        <w:shd w:val="clear" w:color="auto" w:fill="auto"/>
        <w:tabs>
          <w:tab w:val="left" w:pos="966"/>
        </w:tabs>
        <w:spacing w:after="120"/>
        <w:ind w:firstLine="720"/>
        <w:jc w:val="both"/>
        <w:rPr>
          <w:rFonts w:ascii="Arial" w:hAnsi="Arial" w:cs="Arial"/>
          <w:color w:val="auto"/>
          <w:sz w:val="20"/>
          <w:szCs w:val="20"/>
        </w:rPr>
      </w:pPr>
      <w:r>
        <w:rPr>
          <w:rFonts w:ascii="Arial" w:hAnsi="Arial" w:cs="Arial"/>
          <w:color w:val="auto"/>
          <w:sz w:val="20"/>
          <w:szCs w:val="20"/>
        </w:rPr>
        <w:t>d) Không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Không thực hiện hoặc thực hiện không đúng chế độ trợ cấp, bồi thường cho người lao động bị tai nạn lao động, bệnh nghề nghiệp theo quy định.</w:t>
      </w:r>
    </w:p>
    <w:p>
      <w:pPr>
        <w:pStyle w:val="2"/>
        <w:shd w:val="clear" w:color="auto" w:fill="auto"/>
        <w:tabs>
          <w:tab w:val="left" w:pos="922"/>
        </w:tabs>
        <w:spacing w:after="120"/>
        <w:ind w:firstLine="720"/>
        <w:jc w:val="both"/>
        <w:rPr>
          <w:rFonts w:ascii="Arial" w:hAnsi="Arial" w:cs="Arial"/>
          <w:color w:val="auto"/>
          <w:sz w:val="20"/>
          <w:szCs w:val="20"/>
        </w:rPr>
      </w:pPr>
      <w:r>
        <w:rPr>
          <w:rFonts w:ascii="Arial" w:hAnsi="Arial" w:cs="Arial"/>
          <w:color w:val="auto"/>
          <w:sz w:val="20"/>
          <w:szCs w:val="20"/>
        </w:rPr>
        <w:t>2. Phạt tiền đối với người sử dụng lao động khi có một trong các hành vi: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cơ sở của người làm công tác an toàn, vệ sinh lao động, an toàn, vệ sinh viên, người làm công tác y tế theo một trong các mức sau đây:</w:t>
      </w:r>
    </w:p>
    <w:p>
      <w:pPr>
        <w:pStyle w:val="2"/>
        <w:shd w:val="clear" w:color="auto" w:fill="auto"/>
        <w:tabs>
          <w:tab w:val="left" w:pos="910"/>
        </w:tabs>
        <w:spacing w:after="120"/>
        <w:ind w:firstLine="720"/>
        <w:jc w:val="both"/>
        <w:rPr>
          <w:rFonts w:ascii="Arial" w:hAnsi="Arial" w:cs="Arial"/>
          <w:color w:val="auto"/>
          <w:sz w:val="20"/>
          <w:szCs w:val="20"/>
        </w:rPr>
      </w:pPr>
      <w:r>
        <w:rPr>
          <w:rFonts w:ascii="Arial" w:hAnsi="Arial" w:cs="Arial"/>
          <w:color w:val="auto"/>
          <w:sz w:val="20"/>
          <w:szCs w:val="20"/>
        </w:rPr>
        <w:t>a) Từ 5.000.000 đồng đến 10.000.000 đồng với vi phạm từ 01 người đến 10 người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 xml:space="preserve">b) Từ </w:t>
      </w:r>
      <w:r>
        <w:rPr>
          <w:rFonts w:ascii="Arial" w:hAnsi="Arial" w:cs="Arial"/>
          <w:color w:val="auto"/>
          <w:sz w:val="20"/>
          <w:szCs w:val="20"/>
          <w:lang w:eastAsia="en-US" w:bidi="en-US"/>
        </w:rPr>
        <w:t xml:space="preserve">10.000.000 </w:t>
      </w:r>
      <w:r>
        <w:rPr>
          <w:rFonts w:ascii="Arial" w:hAnsi="Arial" w:cs="Arial"/>
          <w:color w:val="auto"/>
          <w:sz w:val="20"/>
          <w:szCs w:val="20"/>
        </w:rPr>
        <w:t>đồng đến 20.000.000 đồng với vi phạm từ 11 người đến 50 người lao động;</w:t>
      </w:r>
    </w:p>
    <w:p>
      <w:pPr>
        <w:pStyle w:val="2"/>
        <w:shd w:val="clear" w:color="auto" w:fill="auto"/>
        <w:tabs>
          <w:tab w:val="left" w:pos="969"/>
        </w:tabs>
        <w:spacing w:after="120"/>
        <w:ind w:firstLine="720"/>
        <w:jc w:val="both"/>
        <w:rPr>
          <w:rFonts w:ascii="Arial" w:hAnsi="Arial" w:cs="Arial"/>
          <w:color w:val="auto"/>
          <w:sz w:val="20"/>
          <w:szCs w:val="20"/>
        </w:rPr>
      </w:pPr>
      <w:r>
        <w:rPr>
          <w:rFonts w:ascii="Arial" w:hAnsi="Arial" w:cs="Arial"/>
          <w:color w:val="auto"/>
          <w:sz w:val="20"/>
          <w:szCs w:val="20"/>
        </w:rPr>
        <w:t>c) Từ 20.000.000 đồng đến 30.000.000 đồng với vi phạm từ 51 người đến 100 người lao động;</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d) Từ 30.000.000 đồng đến 40.000.000 đồng với vi phạm từ 101 người đến 300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40.000.000 đồng đến 50.000.000 đồng với vi phạm từ 301 người lao động trở lên.</w:t>
      </w:r>
    </w:p>
    <w:p>
      <w:pPr>
        <w:pStyle w:val="2"/>
        <w:shd w:val="clear" w:color="auto" w:fill="auto"/>
        <w:tabs>
          <w:tab w:val="left" w:pos="940"/>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a)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 đối với hành vi vi phạm quy định tại điểm b khoản 1 Điều này;</w:t>
      </w:r>
    </w:p>
    <w:p>
      <w:pPr>
        <w:pStyle w:val="2"/>
        <w:shd w:val="clear" w:color="auto" w:fill="auto"/>
        <w:tabs>
          <w:tab w:val="left" w:pos="969"/>
        </w:tabs>
        <w:spacing w:after="120"/>
        <w:ind w:firstLine="720"/>
        <w:jc w:val="both"/>
        <w:rPr>
          <w:rFonts w:ascii="Arial" w:hAnsi="Arial" w:cs="Arial"/>
          <w:color w:val="auto"/>
          <w:sz w:val="20"/>
          <w:szCs w:val="20"/>
        </w:rPr>
      </w:pPr>
      <w:r>
        <w:rPr>
          <w:rFonts w:ascii="Arial" w:hAnsi="Arial" w:cs="Arial"/>
          <w:color w:val="auto"/>
          <w:sz w:val="20"/>
          <w:szCs w:val="20"/>
        </w:rPr>
        <w:t>b) Buộc người sử dụng lao động thanh toán toàn bộ chi phí y tế từ khi sơ cứu, cấp cứu đến khi điều trị ổn định đối với người lao động bị tai nạn lao động, bệnh nghề nghiệp không tham gia bảo hiểm y tế đối với hành vi vi phạm quy định tại điểm c khoản 1 Điều này;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c)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 đối với hành vi vi phạm quy định tại điểm d khoản 1 Điều này;</w:t>
      </w:r>
    </w:p>
    <w:p>
      <w:pPr>
        <w:pStyle w:val="2"/>
        <w:shd w:val="clear" w:color="auto" w:fill="auto"/>
        <w:tabs>
          <w:tab w:val="left" w:pos="980"/>
        </w:tabs>
        <w:spacing w:after="120"/>
        <w:ind w:firstLine="720"/>
        <w:jc w:val="both"/>
        <w:rPr>
          <w:rFonts w:ascii="Arial" w:hAnsi="Arial" w:cs="Arial"/>
          <w:color w:val="auto"/>
          <w:sz w:val="20"/>
          <w:szCs w:val="20"/>
        </w:rPr>
      </w:pPr>
      <w:r>
        <w:rPr>
          <w:rFonts w:ascii="Arial" w:hAnsi="Arial" w:cs="Arial"/>
          <w:color w:val="auto"/>
          <w:sz w:val="20"/>
          <w:szCs w:val="20"/>
        </w:rPr>
        <w:t>d) Buộc trả cho người lao động số tiền trợ cấp, bồi thường, cộng với khoản lãi của số tiền đó tính theo mức lãi suất tiền gửi không kỳ hạn cao nhất của các ngân hàng thương mại nhà nước công bố tại thời điểm xử phạt đối với hành vi vi phạm quy định tại điểm đ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23. Vi phạm quy định về sử dụng máy, thiết bị có yêu cầu nghiêm ngặt về an toàn, vệ sinh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Phạt tiền đối với tổ chức, cá nhân vi phạm quy định về sử dụng các loại máy, thiết bị, vật tư có yêu cầu nghiêm ngặt về an toàn lao động như sau:</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1. Từ 1.000.000 đồng đến 2.000.000 đồng đối với hành vi không khai báo với Sở Lao động - Thương binh và Xã hội tại địa phương trong khoảng thời gian 30 ngày trước hoặc sau khi đưa vào sử dụng các máy, thiết bị, vật tư, chất có yêu cầu nghiêm ngặt về an toàn lao động.</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2. Từ 5.000.000 đồng đến 10.000.000 đồng đối với hành vi không lưu giữ đầy đủ hồ sơ kỹ thuật máy, thiết bị, vật tư có yêu cầu nghiêm ngặt về an toàn lao động.</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3. Từ 15.000.000 đồng đến 20.000.000 đồng đối với hành vi vi phạm các quy định tại quy chuẩn kỹ thuật quốc gia về an toàn, vệ sinh lao động trong sử dụng máy, thiết bị, vật tư có yêu cầu nghiêm ngặt về an toàn lao động; sử dụng máy, thiết bị, vật tư có yêu cầu nghiêm ngặt về an toàn lao động chưa được chứng nhận phù hợp với quy chuẩn kỹ thuật quốc gia tương ứng; sử dụng các loại máy, thiết bị, vật tư có yêu cầu nghiêm ngặt về an toàn, vệ sinh lao động không có nguồn gốc, xuất xứ rõ ràng hoặc hết thời hạn sử dụng.</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4. Từ 02 lần đến 03 lần tổng chi phí kiểm định máy, thiết bị, vật tư vi phạm (tính theo mức giá tối thiểu do cơ quan có thẩm quyền quy định) nhưng không thấp hơn 20.000.000 đồng và tối đa không quá 75.000.000 đồng đối với hành vi không kiểm định trước khi đưa vào sử dụng hoặc không kiểm định định kỳ trong quá trình sử dụng các loại máy, thiết bị, vật tư có yêu cầu nghiêm ngặt về an toàn lao động.</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5. Từ 50.000.000 đồng đến 75.000.000 đồng đối với một trong các hành vi tiếp tục sử dụng máy, thiết bị, vật tư có yêu cầu nghiêm ngặt về an toàn lao động đã thực hiện kiểm định nhưng kết quả kiểm định không đạt yêu cầu.</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24. Vi phạm quy định về hoạt động huấn luyện an toàn, vệ sinh lao động</w:t>
      </w:r>
    </w:p>
    <w:p>
      <w:pPr>
        <w:pStyle w:val="2"/>
        <w:shd w:val="clear" w:color="auto" w:fill="auto"/>
        <w:tabs>
          <w:tab w:val="left" w:pos="921"/>
        </w:tabs>
        <w:spacing w:after="120"/>
        <w:ind w:firstLine="720"/>
        <w:jc w:val="both"/>
        <w:rPr>
          <w:rFonts w:ascii="Arial" w:hAnsi="Arial" w:cs="Arial"/>
          <w:color w:val="auto"/>
          <w:sz w:val="20"/>
          <w:szCs w:val="20"/>
        </w:rPr>
      </w:pPr>
      <w:r>
        <w:rPr>
          <w:rFonts w:ascii="Arial" w:hAnsi="Arial" w:cs="Arial"/>
          <w:color w:val="auto"/>
          <w:sz w:val="20"/>
          <w:szCs w:val="20"/>
        </w:rPr>
        <w:t>1. Phạt tiền đối với người sử dụng lao động có hành vi không tổ chức huấn luyện an toàn, vệ sinh lao động cho người lao động theo quy định của pháp luật hoặc thỏa thuận với tổ chức hoạt động huấn luyện không huấn luyện mà nhận kết quả huấn luyện theo một trong các mức sau đây:</w:t>
      </w:r>
    </w:p>
    <w:p>
      <w:pPr>
        <w:pStyle w:val="2"/>
        <w:shd w:val="clear" w:color="auto" w:fill="auto"/>
        <w:tabs>
          <w:tab w:val="left" w:pos="909"/>
        </w:tabs>
        <w:spacing w:after="120"/>
        <w:ind w:firstLine="720"/>
        <w:jc w:val="both"/>
        <w:rPr>
          <w:rFonts w:ascii="Arial" w:hAnsi="Arial" w:cs="Arial"/>
          <w:color w:val="auto"/>
          <w:sz w:val="20"/>
          <w:szCs w:val="20"/>
        </w:rPr>
      </w:pPr>
      <w:r>
        <w:rPr>
          <w:rFonts w:ascii="Arial" w:hAnsi="Arial" w:cs="Arial"/>
          <w:color w:val="auto"/>
          <w:sz w:val="20"/>
          <w:szCs w:val="20"/>
        </w:rPr>
        <w:t>a) Từ 5.000.000 đồng đến 10.000.000 đồng với vi phạm từ 01 người đến 10 người;</w:t>
      </w:r>
    </w:p>
    <w:p>
      <w:pPr>
        <w:pStyle w:val="2"/>
        <w:shd w:val="clear" w:color="auto" w:fill="auto"/>
        <w:tabs>
          <w:tab w:val="left" w:pos="954"/>
        </w:tabs>
        <w:spacing w:after="120"/>
        <w:ind w:firstLine="720"/>
        <w:jc w:val="both"/>
        <w:rPr>
          <w:rFonts w:ascii="Arial" w:hAnsi="Arial" w:cs="Arial"/>
          <w:color w:val="auto"/>
          <w:sz w:val="20"/>
          <w:szCs w:val="20"/>
        </w:rPr>
      </w:pPr>
      <w:r>
        <w:rPr>
          <w:rFonts w:ascii="Arial" w:hAnsi="Arial" w:cs="Arial"/>
          <w:color w:val="auto"/>
          <w:sz w:val="20"/>
          <w:szCs w:val="20"/>
        </w:rPr>
        <w:t>b) Từ 10.000.000 đồng đến 20.000.000 đồng với vi phạm từ 11 người đến 50 người;</w:t>
      </w:r>
    </w:p>
    <w:p>
      <w:pPr>
        <w:pStyle w:val="2"/>
        <w:shd w:val="clear" w:color="auto" w:fill="auto"/>
        <w:tabs>
          <w:tab w:val="left" w:pos="954"/>
        </w:tabs>
        <w:spacing w:after="120"/>
        <w:ind w:firstLine="720"/>
        <w:jc w:val="both"/>
        <w:rPr>
          <w:rFonts w:ascii="Arial" w:hAnsi="Arial" w:cs="Arial"/>
          <w:color w:val="auto"/>
          <w:sz w:val="20"/>
          <w:szCs w:val="20"/>
        </w:rPr>
      </w:pPr>
      <w:r>
        <w:rPr>
          <w:rFonts w:ascii="Arial" w:hAnsi="Arial" w:cs="Arial"/>
          <w:color w:val="auto"/>
          <w:sz w:val="20"/>
          <w:szCs w:val="20"/>
        </w:rPr>
        <w:t>c) Từ 20.000.000 đồng đến 30.000.000 đồng với vi phạm từ 51 người đến 100 người;</w:t>
      </w:r>
    </w:p>
    <w:p>
      <w:pPr>
        <w:pStyle w:val="2"/>
        <w:shd w:val="clear" w:color="auto" w:fill="auto"/>
        <w:tabs>
          <w:tab w:val="left" w:pos="954"/>
        </w:tabs>
        <w:spacing w:after="120"/>
        <w:ind w:firstLine="720"/>
        <w:jc w:val="both"/>
        <w:rPr>
          <w:rFonts w:ascii="Arial" w:hAnsi="Arial" w:cs="Arial"/>
          <w:color w:val="auto"/>
          <w:sz w:val="20"/>
          <w:szCs w:val="20"/>
        </w:rPr>
      </w:pPr>
      <w:r>
        <w:rPr>
          <w:rFonts w:ascii="Arial" w:hAnsi="Arial" w:cs="Arial"/>
          <w:color w:val="auto"/>
          <w:sz w:val="20"/>
          <w:szCs w:val="20"/>
        </w:rPr>
        <w:t>d) Từ 30.000.000 đồng đến 40.000.000 đồng với vi phạm từ 101 người đến 300 người;</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40.000.000 đồng đến 50.000.000 đồng với vi phạm từ 301 người trở lên.</w:t>
      </w:r>
    </w:p>
    <w:p>
      <w:pPr>
        <w:pStyle w:val="2"/>
        <w:shd w:val="clear" w:color="auto" w:fill="auto"/>
        <w:tabs>
          <w:tab w:val="left" w:pos="921"/>
        </w:tabs>
        <w:spacing w:after="120"/>
        <w:ind w:firstLine="720"/>
        <w:jc w:val="both"/>
        <w:rPr>
          <w:rFonts w:ascii="Arial" w:hAnsi="Arial" w:cs="Arial"/>
          <w:color w:val="auto"/>
          <w:sz w:val="20"/>
          <w:szCs w:val="20"/>
        </w:rPr>
      </w:pPr>
      <w:r>
        <w:rPr>
          <w:rFonts w:ascii="Arial" w:hAnsi="Arial" w:cs="Arial"/>
          <w:color w:val="auto"/>
          <w:sz w:val="20"/>
          <w:szCs w:val="20"/>
        </w:rPr>
        <w:t>2. Phạt tiền đối với tổ chức huấn luyện an toàn, vệ sinh lao động có hành vi vi phạm các quy định về hoạt động huấn luyện an toàn, vệ sinh lao động theo một trong các mức như sau:</w:t>
      </w:r>
    </w:p>
    <w:p>
      <w:pPr>
        <w:pStyle w:val="2"/>
        <w:shd w:val="clear" w:color="auto" w:fill="auto"/>
        <w:tabs>
          <w:tab w:val="left" w:pos="910"/>
        </w:tabs>
        <w:spacing w:after="120"/>
        <w:ind w:firstLine="720"/>
        <w:jc w:val="both"/>
        <w:rPr>
          <w:rFonts w:ascii="Arial" w:hAnsi="Arial" w:cs="Arial"/>
          <w:color w:val="auto"/>
          <w:sz w:val="20"/>
          <w:szCs w:val="20"/>
        </w:rPr>
      </w:pPr>
      <w:r>
        <w:rPr>
          <w:rFonts w:ascii="Arial" w:hAnsi="Arial" w:cs="Arial"/>
          <w:color w:val="auto"/>
          <w:sz w:val="20"/>
          <w:szCs w:val="20"/>
        </w:rPr>
        <w:t xml:space="preserve">a) Từ </w:t>
      </w:r>
      <w:r>
        <w:rPr>
          <w:rFonts w:ascii="Arial" w:hAnsi="Arial" w:cs="Arial"/>
          <w:color w:val="auto"/>
          <w:sz w:val="20"/>
          <w:szCs w:val="20"/>
          <w:lang w:eastAsia="en-US" w:bidi="en-US"/>
        </w:rPr>
        <w:t xml:space="preserve">1.000.000 </w:t>
      </w:r>
      <w:r>
        <w:rPr>
          <w:rFonts w:ascii="Arial" w:hAnsi="Arial" w:cs="Arial"/>
          <w:color w:val="auto"/>
          <w:sz w:val="20"/>
          <w:szCs w:val="20"/>
        </w:rPr>
        <w:t>đồng đến 3.000.000 đồng đối với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b) Từ 10.000.000 đồng đến 20.000.000 đồng đối với một trong các hành vi: Huấn luyện bắt buộc theo chương trình khung được pháp luật quy định nhưng không đủ nội dung; sử dụng người huấn luyện không đảm bảo tiêu chuẩn về người huấn luyện; không đảm bảo cơ sở vật chất để huấn luyện theo quy định; không có tài liệu huấn luyện cho các đối tượng;</w:t>
      </w:r>
    </w:p>
    <w:p>
      <w:pPr>
        <w:pStyle w:val="2"/>
        <w:shd w:val="clear" w:color="auto" w:fill="auto"/>
        <w:tabs>
          <w:tab w:val="left" w:pos="943"/>
        </w:tabs>
        <w:spacing w:after="120"/>
        <w:ind w:firstLine="720"/>
        <w:jc w:val="both"/>
        <w:rPr>
          <w:rFonts w:ascii="Arial" w:hAnsi="Arial" w:cs="Arial"/>
          <w:color w:val="auto"/>
          <w:sz w:val="20"/>
          <w:szCs w:val="20"/>
        </w:rPr>
      </w:pPr>
      <w:r>
        <w:rPr>
          <w:rFonts w:ascii="Arial" w:hAnsi="Arial" w:cs="Arial"/>
          <w:color w:val="auto"/>
          <w:sz w:val="20"/>
          <w:szCs w:val="20"/>
        </w:rPr>
        <w:t>c) Từ 30.000.000 đồng đến 50.000.000 đồng đối với một trong các hành vi: Cung cấp kết quả huấn luyện mà không thực hiện huấn luyện; cung cấp kết quả huấn luyện không đúng với nội dung đã huấn luyện;</w:t>
      </w:r>
    </w:p>
    <w:p>
      <w:pPr>
        <w:pStyle w:val="2"/>
        <w:shd w:val="clear" w:color="auto" w:fill="auto"/>
        <w:tabs>
          <w:tab w:val="left" w:pos="943"/>
        </w:tabs>
        <w:spacing w:after="120"/>
        <w:ind w:firstLine="720"/>
        <w:jc w:val="both"/>
        <w:rPr>
          <w:rFonts w:ascii="Arial" w:hAnsi="Arial" w:cs="Arial"/>
          <w:color w:val="auto"/>
          <w:sz w:val="20"/>
          <w:szCs w:val="20"/>
        </w:rPr>
      </w:pPr>
      <w:r>
        <w:rPr>
          <w:rFonts w:ascii="Arial" w:hAnsi="Arial" w:cs="Arial"/>
          <w:color w:val="auto"/>
          <w:sz w:val="20"/>
          <w:szCs w:val="20"/>
        </w:rPr>
        <w:t>d) Từ 50.000.000 đồng đến 70.000.000 đồng khi tổ chức huấn luyện mà không có Giấy chứng nhận đủ điều kiện hoạt động huấn luyện hoặc đang bị đình chỉ hoạt động huấn luyện an toàn, vệ sinh lao động hoặc bị thu hồi Giấy chứng nhận đủ điều kiện hoạt động huấn luyện an toàn, vệ sinh lao động hoặc Giấy chứng nhận đủ điều kiện hoạt động huấn luyện an toàn, vệ sinh lao động đã hết hiệu lực hoặc thực hiện huấn luyện ngoài phạm vi quy định tại Giấy chứng nhận đủ điều kiện hoạt động huấn luyện an toàn, vệ sinh lao động; sửa chữa nội dung Giấy chứng nhận đủ điều kiện hoạt động huấn luyện an toàn, vệ sinh lao động nhưng chưa đến mức truy cứu trách nhiệm hình sự.</w:t>
      </w:r>
    </w:p>
    <w:p>
      <w:pPr>
        <w:pStyle w:val="2"/>
        <w:shd w:val="clear" w:color="auto" w:fill="auto"/>
        <w:tabs>
          <w:tab w:val="left" w:pos="893"/>
        </w:tabs>
        <w:spacing w:after="120"/>
        <w:ind w:firstLine="720"/>
        <w:jc w:val="both"/>
        <w:rPr>
          <w:rFonts w:ascii="Arial" w:hAnsi="Arial" w:cs="Arial"/>
          <w:color w:val="auto"/>
          <w:sz w:val="20"/>
          <w:szCs w:val="20"/>
        </w:rPr>
      </w:pPr>
      <w:r>
        <w:rPr>
          <w:rFonts w:ascii="Arial" w:hAnsi="Arial" w:cs="Arial"/>
          <w:color w:val="auto"/>
          <w:sz w:val="20"/>
          <w:szCs w:val="20"/>
        </w:rPr>
        <w:t>3. Phạt tiền đối với người sử dụng lao động có hành vi tự tổ chức huấn luyện an toàn, vệ sinh lao động khi vi phạm quy định về hoạt động huấn luyện an toàn, vệ sinh lao động theo một trong các mức sau đây:</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Từ 1.000.000 đồng đến 3.000.000 đồng đối với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b) Từ 10.000.000 đồng đến 20.000.000 đồng đối với một trong các hành vi: Huấn luyện bắt buộc theo chương trình khung được pháp luật quy định nhưng không đủ nội dung; sử dụng người huấn luyện không đảm bảo tiêu chuẩn về người huấn luyện; không đảm bảo cơ sở vật chất để huấn luyện theo quy định; không có tài liệu huấn luyện cho các đối tượng;</w:t>
      </w:r>
    </w:p>
    <w:p>
      <w:pPr>
        <w:pStyle w:val="2"/>
        <w:shd w:val="clear" w:color="auto" w:fill="auto"/>
        <w:tabs>
          <w:tab w:val="left" w:pos="926"/>
        </w:tabs>
        <w:spacing w:after="120"/>
        <w:ind w:firstLine="720"/>
        <w:jc w:val="both"/>
        <w:rPr>
          <w:rFonts w:ascii="Arial" w:hAnsi="Arial" w:cs="Arial"/>
          <w:color w:val="auto"/>
          <w:sz w:val="20"/>
          <w:szCs w:val="20"/>
        </w:rPr>
      </w:pPr>
      <w:r>
        <w:rPr>
          <w:rFonts w:ascii="Arial" w:hAnsi="Arial" w:cs="Arial"/>
          <w:color w:val="auto"/>
          <w:sz w:val="20"/>
          <w:szCs w:val="20"/>
        </w:rPr>
        <w:t>c) Từ 15.000.000 đồng đến 25.000.000 đồng khi có một trong các hành vi: cung cấp kết quả huấn luyện mà không thực hiện huấn luyện; cung cấp kết quả huấn luyện không đúng với nội dung đã huấn luyện;</w:t>
      </w:r>
    </w:p>
    <w:p>
      <w:pPr>
        <w:pStyle w:val="2"/>
        <w:shd w:val="clear" w:color="auto" w:fill="auto"/>
        <w:tabs>
          <w:tab w:val="left" w:pos="926"/>
        </w:tabs>
        <w:spacing w:after="120"/>
        <w:ind w:firstLine="720"/>
        <w:jc w:val="both"/>
        <w:rPr>
          <w:rFonts w:ascii="Arial" w:hAnsi="Arial" w:cs="Arial"/>
          <w:color w:val="auto"/>
          <w:sz w:val="20"/>
          <w:szCs w:val="20"/>
        </w:rPr>
      </w:pPr>
      <w:r>
        <w:rPr>
          <w:rFonts w:ascii="Arial" w:hAnsi="Arial" w:cs="Arial"/>
          <w:color w:val="auto"/>
          <w:sz w:val="20"/>
          <w:szCs w:val="20"/>
        </w:rPr>
        <w:t xml:space="preserve">d) Từ </w:t>
      </w:r>
      <w:r>
        <w:rPr>
          <w:rFonts w:ascii="Arial" w:hAnsi="Arial" w:cs="Arial"/>
          <w:color w:val="auto"/>
          <w:sz w:val="20"/>
          <w:szCs w:val="20"/>
          <w:lang w:eastAsia="en-US" w:bidi="en-US"/>
        </w:rPr>
        <w:t xml:space="preserve">25.000.000 </w:t>
      </w:r>
      <w:r>
        <w:rPr>
          <w:rFonts w:ascii="Arial" w:hAnsi="Arial" w:cs="Arial"/>
          <w:color w:val="auto"/>
          <w:sz w:val="20"/>
          <w:szCs w:val="20"/>
        </w:rPr>
        <w:t>đồng đến 35.000.000 đồng khi có hành vi thực hiện huấn luyện thuộc trường hợp phải cấp Giấy chứng nhận đủ điều kiện hoạt động huấn luyện an toàn, vệ sinh lao động mà không có Giấy chứng nhận đủ điều kiện hoạt động huấn luyện an toàn, vệ sinh lao động hoặc đang bị đình chỉ hoạt động huấn luyện an toàn, vệ sinh lao động hoặc bị thu hồi Giấy chứng nhận đủ điều kiện hoạt động huấn luyện an toàn, vệ sinh lao động hoặc Giấy chứng nhận đủ điều kiện hoạt động huấn luyện an toàn, vệ sinh lao động hết hiệu lực; huấn luyện ngoài phạm vi Giấy chứng nhận đủ điều kiện huấn luyện an toàn, vệ sinh lao động hoặc ngoài phạm vi đã công bố đủ điều kiện huấn luyện an toàn, vệ sinh lao động; sửa chữa nội dung Giấy chứng nhận đủ điều kiện hoạt động huấn luyện an toàn, vệ sinh lao động nhưng chưa đến mức truy cứu trách nhiệm hình sự.</w:t>
      </w:r>
    </w:p>
    <w:p>
      <w:pPr>
        <w:pStyle w:val="2"/>
        <w:shd w:val="clear" w:color="auto" w:fill="auto"/>
        <w:tabs>
          <w:tab w:val="left" w:pos="908"/>
        </w:tabs>
        <w:spacing w:after="120"/>
        <w:ind w:firstLine="720"/>
        <w:jc w:val="both"/>
        <w:rPr>
          <w:rFonts w:ascii="Arial" w:hAnsi="Arial" w:cs="Arial"/>
          <w:color w:val="auto"/>
          <w:sz w:val="20"/>
          <w:szCs w:val="20"/>
        </w:rPr>
      </w:pPr>
      <w:r>
        <w:rPr>
          <w:rFonts w:ascii="Arial" w:hAnsi="Arial" w:cs="Arial"/>
          <w:color w:val="auto"/>
          <w:sz w:val="20"/>
          <w:szCs w:val="20"/>
        </w:rPr>
        <w:t>4. Hình thức xử phạt bổ sung</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Đình chỉ hoạt động huấn luyện từ 01 tháng đến 03 tháng đối với tổ chức huấn luyện an toàn, vệ sinh lao động có hành vi vi phạm quy định tại điểm c, d khoản 2 Điều này và với người sử dụng lao động tự tổ chức huấn luyện an toàn, vệ sinh lao động có hành vi vi phạm quy định tại điểm c, d khoản 3 Điều này;</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b) Tịch thu Giấy chứng nhận đủ điều kiện hoạt động huấn luyện an toàn, vệ sinh lao động đối với hành vi sửa chữa nội dung Giấy chứng nhận đủ điều kiện hoạt động huấn luyện an toàn, vệ sinh lao động quy định tại điểm d khoản 2, điểm d khoản 3 Điều này.</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5. Biện pháp khắc phục hậu quả</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Buộc hoàn trả cho cơ sở sản xuất kinh doanh thuê dịch vụ huấn luyện an toàn, vệ sinh lao động chi phí huấn luyện cộng khoản lãi của số tiền đó tính theo mức lãi suất tiền gửi không kỳ hạn cao nhất của các ngân hàng thương mại nhà nước công bố tại thời điểm xử phạt đối với hành vi vi phạm quy định tại các điểm b, c, d khoản 2 Điều này;</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b) Buộc hủy kết quả huấn luyện đã cung cấp đối với hành vi vi phạm quy định tại các điểm b, c, d khoản 2, điểm b, c, d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25. Vi phạm quy định về hoạt động kiểm định kỹ thuật an toàn lao động</w:t>
      </w:r>
    </w:p>
    <w:p>
      <w:pPr>
        <w:pStyle w:val="2"/>
        <w:shd w:val="clear" w:color="auto" w:fill="auto"/>
        <w:tabs>
          <w:tab w:val="left" w:pos="893"/>
        </w:tabs>
        <w:spacing w:after="120"/>
        <w:ind w:firstLine="720"/>
        <w:jc w:val="both"/>
        <w:rPr>
          <w:rFonts w:ascii="Arial" w:hAnsi="Arial" w:cs="Arial"/>
          <w:color w:val="auto"/>
          <w:sz w:val="20"/>
          <w:szCs w:val="20"/>
        </w:rPr>
      </w:pPr>
      <w:r>
        <w:rPr>
          <w:rFonts w:ascii="Arial" w:hAnsi="Arial" w:cs="Arial"/>
          <w:color w:val="auto"/>
          <w:sz w:val="20"/>
          <w:szCs w:val="20"/>
        </w:rPr>
        <w:t>1. Phạt tiền đối với tổ chức hoạt động kiểm định kỹ thuật an toàn lao động có hành vi vi phạm quy định về hoạt động kiểm định kỹ thuật an toàn lao động như sau:</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Từ 1.000.000 đồng đến 3.000.000 đồng đối với hành vi không báo cáo hoạt động kiểm định kỹ thuật an toàn lao động theo quy định;</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 xml:space="preserve">b) Từ </w:t>
      </w:r>
      <w:r>
        <w:rPr>
          <w:rFonts w:ascii="Arial" w:hAnsi="Arial" w:cs="Arial"/>
          <w:color w:val="auto"/>
          <w:sz w:val="20"/>
          <w:szCs w:val="20"/>
          <w:lang w:eastAsia="en-US" w:bidi="en-US"/>
        </w:rPr>
        <w:t xml:space="preserve">3.000.000 </w:t>
      </w:r>
      <w:r>
        <w:rPr>
          <w:rFonts w:ascii="Arial" w:hAnsi="Arial" w:cs="Arial"/>
          <w:color w:val="auto"/>
          <w:sz w:val="20"/>
          <w:szCs w:val="20"/>
        </w:rPr>
        <w:t>đồng đến 5.000.000 đồng đối với một trong các hành vi: không thông báo cho cơ quan có thẩm quyền cấp Giấy chứng nhận đủ điều kiện hoạt động kiểm định khi có thay đổi về địa chỉ trụ sở, chi nhánh;</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c) Từ 40.000.000 đồng đến 50.000.000 đồng đối với một trong các hành vi: Cung ứng dịch vụ kiểm định kỹ thuật an toàn lao động ngoài phạm vi ghi trong giấy chứng nhận đủ điều kiện hoạt động kiểm định; không thực hiện đúng quy trình kiểm định; sử dụng kiểm định viên đang bị tước quyền sử dụng, thu hồi chứng chỉ kiểm định viên hoặc chứng chỉ kiểm định viên hết hiệu lực để thực hiện kiểm định; sử dụng người chưa có chứng chỉ kiểm định viên để thực hiện kiểm định; sử dụng kiểm định viên khi chưa ký kết hợp đồng lao động hoặc hợp đồng theo công việc; không duy trì đúng quy định về điều kiện hoạt động kiểm định theo Giấy chứng nhận đủ điều kiện hoạt động kiểm định; không đảm bảo độc lập khách quan trong cung ứng dịch vụ kiểm định;</w:t>
      </w:r>
    </w:p>
    <w:p>
      <w:pPr>
        <w:pStyle w:val="2"/>
        <w:shd w:val="clear" w:color="auto" w:fill="auto"/>
        <w:tabs>
          <w:tab w:val="left" w:pos="943"/>
        </w:tabs>
        <w:spacing w:after="120"/>
        <w:ind w:firstLine="720"/>
        <w:jc w:val="both"/>
        <w:rPr>
          <w:rFonts w:ascii="Arial" w:hAnsi="Arial" w:cs="Arial"/>
          <w:color w:val="auto"/>
          <w:sz w:val="20"/>
          <w:szCs w:val="20"/>
        </w:rPr>
      </w:pPr>
      <w:r>
        <w:rPr>
          <w:rFonts w:ascii="Arial" w:hAnsi="Arial" w:cs="Arial"/>
          <w:color w:val="auto"/>
          <w:sz w:val="20"/>
          <w:szCs w:val="20"/>
        </w:rPr>
        <w:t>d) Từ 80.000.000 đồng đến 100.000.000 đồng đối với một trong các hành vi: Cung cấp kết quả kiểm định không đúng sự thật; cung cấp kết quả kiểm định mà không thực hiện kiểm định;</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Từ 130.000.000 đồng đến 150.000.000 đồng đối với một trong các hành vi: Thực hiện hoạt động kiểm định khi Giấy chứng nhận đủ điều kiện hoạt động kiểm định đã hết hiệu lực hoặc đang trong thời gian bị đình chỉ hoạt động kiểm định hoặc đang bị thu hồi, tước quyền sử dụng Giấy chứng nhận đủ điều kiện hoạt động kiểm định kỹ thuật an toàn lao động; sửa chữa nội dung Giấy chứng nhận đủ điều kiện hoạt động kiểm định đã được cấp nhưng chưa đến mức truy cứu trách nhiệm hình sự.</w:t>
      </w:r>
    </w:p>
    <w:p>
      <w:pPr>
        <w:pStyle w:val="2"/>
        <w:shd w:val="clear" w:color="auto" w:fill="auto"/>
        <w:tabs>
          <w:tab w:val="left" w:pos="899"/>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20.000.000 đồng đối với kiểm định viên có một trong các hành vi sau:</w:t>
      </w:r>
    </w:p>
    <w:p>
      <w:pPr>
        <w:pStyle w:val="2"/>
        <w:shd w:val="clear" w:color="auto" w:fill="auto"/>
        <w:tabs>
          <w:tab w:val="left" w:pos="915"/>
        </w:tabs>
        <w:spacing w:after="120"/>
        <w:ind w:firstLine="720"/>
        <w:jc w:val="both"/>
        <w:rPr>
          <w:rFonts w:ascii="Arial" w:hAnsi="Arial" w:cs="Arial"/>
          <w:color w:val="auto"/>
          <w:sz w:val="20"/>
          <w:szCs w:val="20"/>
        </w:rPr>
      </w:pPr>
      <w:r>
        <w:rPr>
          <w:rFonts w:ascii="Arial" w:hAnsi="Arial" w:cs="Arial"/>
          <w:color w:val="auto"/>
          <w:sz w:val="20"/>
          <w:szCs w:val="20"/>
        </w:rPr>
        <w:t>a) Không thực hiện đúng quy trình kiểm định do cơ quan có thẩm quyền ban hành;</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b) Thực hiện kiểm định cho tổ chức hoạt động kiểm định kỹ thuật an toàn lao động chưa được cấp Giấy chứng nhận đủ điều kiện hoạt động kiểm định.</w:t>
      </w:r>
    </w:p>
    <w:p>
      <w:pPr>
        <w:pStyle w:val="2"/>
        <w:shd w:val="clear" w:color="auto" w:fill="auto"/>
        <w:tabs>
          <w:tab w:val="left" w:pos="904"/>
        </w:tabs>
        <w:spacing w:after="120"/>
        <w:ind w:firstLine="720"/>
        <w:jc w:val="both"/>
        <w:rPr>
          <w:rFonts w:ascii="Arial" w:hAnsi="Arial" w:cs="Arial"/>
          <w:color w:val="auto"/>
          <w:sz w:val="20"/>
          <w:szCs w:val="20"/>
        </w:rPr>
      </w:pPr>
      <w:r>
        <w:rPr>
          <w:rFonts w:ascii="Arial" w:hAnsi="Arial" w:cs="Arial"/>
          <w:color w:val="auto"/>
          <w:sz w:val="20"/>
          <w:szCs w:val="20"/>
        </w:rPr>
        <w:t>3. Phạt tiền từ 20.000.000 đồng đến 30.000.000 đồng đối với kiểm định viên có hành vi thực hiện kiểm định khi: chứng chỉ kiểm định viên hết hiệu lực; kiểm định ngoài phạm vi ghi trong chứng chỉ kiểm định viên; chứng chỉ kiểm định viên bị thu hồi.</w:t>
      </w:r>
    </w:p>
    <w:p>
      <w:pPr>
        <w:pStyle w:val="2"/>
        <w:shd w:val="clear" w:color="auto" w:fill="auto"/>
        <w:tabs>
          <w:tab w:val="left" w:pos="904"/>
        </w:tabs>
        <w:spacing w:after="120"/>
        <w:ind w:firstLine="720"/>
        <w:jc w:val="both"/>
        <w:rPr>
          <w:rFonts w:ascii="Arial" w:hAnsi="Arial" w:cs="Arial"/>
          <w:color w:val="auto"/>
          <w:sz w:val="20"/>
          <w:szCs w:val="20"/>
        </w:rPr>
      </w:pPr>
      <w:r>
        <w:rPr>
          <w:rFonts w:ascii="Arial" w:hAnsi="Arial" w:cs="Arial"/>
          <w:color w:val="auto"/>
          <w:sz w:val="20"/>
          <w:szCs w:val="20"/>
        </w:rPr>
        <w:t>4. Phạt tiền từ 20.000.000 đồng đến 30.000.000 đồng đối với cá nhân hoạt động kiểm định khi không có chứng chỉ kiểm định viên.</w:t>
      </w:r>
    </w:p>
    <w:p>
      <w:pPr>
        <w:pStyle w:val="2"/>
        <w:shd w:val="clear" w:color="auto" w:fill="auto"/>
        <w:tabs>
          <w:tab w:val="left" w:pos="921"/>
        </w:tabs>
        <w:spacing w:after="120"/>
        <w:ind w:firstLine="720"/>
        <w:jc w:val="both"/>
        <w:rPr>
          <w:rFonts w:ascii="Arial" w:hAnsi="Arial" w:cs="Arial"/>
          <w:color w:val="auto"/>
          <w:sz w:val="20"/>
          <w:szCs w:val="20"/>
        </w:rPr>
      </w:pPr>
      <w:r>
        <w:rPr>
          <w:rFonts w:ascii="Arial" w:hAnsi="Arial" w:cs="Arial"/>
          <w:color w:val="auto"/>
          <w:sz w:val="20"/>
          <w:szCs w:val="20"/>
        </w:rPr>
        <w:t>5. Phạt tiền từ 50.000.000 đồng đến 75.000.000 đồng đối với hành vi thực hiện hoạt động kiểm định khi không có Giấy chứng nhận đủ điều kiện hoạt động kiểm định.</w:t>
      </w:r>
    </w:p>
    <w:p>
      <w:pPr>
        <w:pStyle w:val="2"/>
        <w:shd w:val="clear" w:color="auto" w:fill="auto"/>
        <w:tabs>
          <w:tab w:val="left" w:pos="921"/>
        </w:tabs>
        <w:spacing w:after="120"/>
        <w:ind w:firstLine="720"/>
        <w:jc w:val="both"/>
        <w:rPr>
          <w:rFonts w:ascii="Arial" w:hAnsi="Arial" w:cs="Arial"/>
          <w:color w:val="auto"/>
          <w:sz w:val="20"/>
          <w:szCs w:val="20"/>
        </w:rPr>
      </w:pPr>
      <w:r>
        <w:rPr>
          <w:rFonts w:ascii="Arial" w:hAnsi="Arial" w:cs="Arial"/>
          <w:color w:val="auto"/>
          <w:sz w:val="20"/>
          <w:szCs w:val="20"/>
        </w:rPr>
        <w:t>6. Phạt tiền từ 50.000.000 đồng đến 75.000.000 đồng đối với kiểm định viên có hành vi sửa chữa nội dung Chứng chỉ kiểm định viên đã được cấp mà chưa đến mức truy cứu trách nhiệm hình sự.</w:t>
      </w:r>
    </w:p>
    <w:p>
      <w:pPr>
        <w:pStyle w:val="2"/>
        <w:shd w:val="clear" w:color="auto" w:fill="auto"/>
        <w:tabs>
          <w:tab w:val="left" w:pos="971"/>
        </w:tabs>
        <w:spacing w:after="120"/>
        <w:ind w:firstLine="720"/>
        <w:jc w:val="both"/>
        <w:rPr>
          <w:rFonts w:ascii="Arial" w:hAnsi="Arial" w:cs="Arial"/>
          <w:color w:val="auto"/>
          <w:sz w:val="20"/>
          <w:szCs w:val="20"/>
        </w:rPr>
      </w:pPr>
      <w:r>
        <w:rPr>
          <w:rFonts w:ascii="Arial" w:hAnsi="Arial" w:cs="Arial"/>
          <w:color w:val="auto"/>
          <w:sz w:val="20"/>
          <w:szCs w:val="20"/>
        </w:rPr>
        <w:t>7. Hình thức xử phạt bổ sung</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a) Đình chỉ hoạt động kiểm định từ 01 tháng đến 03 tháng đối với tổ chức hoạt động kiểm định kỹ thuật an toàn lao động vi phạm quy định tại điểm d khoản 1 của Điều này;</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b) Tịch thu Giấy chứng nhận đủ điều kiện hoạt động kiểm định kỹ thuật an toàn lao động đối với hành vi sửa chữa nội dung Giấy chứng nhận đủ điều kiện hoạt động kiểm định đã được cấp quy định tại điểm đ khoản 1 Điều này;</w:t>
      </w:r>
    </w:p>
    <w:p>
      <w:pPr>
        <w:pStyle w:val="2"/>
        <w:shd w:val="clear" w:color="auto" w:fill="auto"/>
        <w:tabs>
          <w:tab w:val="left" w:pos="966"/>
        </w:tabs>
        <w:spacing w:after="120"/>
        <w:ind w:firstLine="720"/>
        <w:jc w:val="both"/>
        <w:rPr>
          <w:rFonts w:ascii="Arial" w:hAnsi="Arial" w:cs="Arial"/>
          <w:color w:val="auto"/>
          <w:sz w:val="20"/>
          <w:szCs w:val="20"/>
        </w:rPr>
      </w:pPr>
      <w:r>
        <w:rPr>
          <w:rFonts w:ascii="Arial" w:hAnsi="Arial" w:cs="Arial"/>
          <w:color w:val="auto"/>
          <w:sz w:val="20"/>
          <w:szCs w:val="20"/>
        </w:rPr>
        <w:t>c) Tịch thu Chứng chỉ kiểm định viên đối với hành vi vi phạm quy định tại khoản 6 Điều này;</w:t>
      </w:r>
    </w:p>
    <w:p>
      <w:pPr>
        <w:pStyle w:val="2"/>
        <w:shd w:val="clear" w:color="auto" w:fill="auto"/>
        <w:tabs>
          <w:tab w:val="left" w:pos="966"/>
        </w:tabs>
        <w:spacing w:after="120"/>
        <w:ind w:firstLine="720"/>
        <w:jc w:val="both"/>
        <w:rPr>
          <w:rFonts w:ascii="Arial" w:hAnsi="Arial" w:cs="Arial"/>
          <w:color w:val="auto"/>
          <w:sz w:val="20"/>
          <w:szCs w:val="20"/>
        </w:rPr>
      </w:pPr>
      <w:r>
        <w:rPr>
          <w:rFonts w:ascii="Arial" w:hAnsi="Arial" w:cs="Arial"/>
          <w:color w:val="auto"/>
          <w:sz w:val="20"/>
          <w:szCs w:val="20"/>
        </w:rPr>
        <w:t>d) Tước quyền sử dụng Chứng chỉ kiểm định viên từ 01 tháng đến 03 tháng đối với kiểm định viên có hành vi kiểm định ngoài phạm vi ghi trong chứng chỉ kiểm định viên quy định tại khoản 3 Điều này.</w:t>
      </w:r>
    </w:p>
    <w:p>
      <w:pPr>
        <w:pStyle w:val="2"/>
        <w:shd w:val="clear" w:color="auto" w:fill="auto"/>
        <w:tabs>
          <w:tab w:val="left" w:pos="971"/>
        </w:tabs>
        <w:spacing w:after="120"/>
        <w:ind w:firstLine="720"/>
        <w:jc w:val="both"/>
        <w:rPr>
          <w:rFonts w:ascii="Arial" w:hAnsi="Arial" w:cs="Arial"/>
          <w:color w:val="auto"/>
          <w:sz w:val="20"/>
          <w:szCs w:val="20"/>
        </w:rPr>
      </w:pPr>
      <w:r>
        <w:rPr>
          <w:rFonts w:ascii="Arial" w:hAnsi="Arial" w:cs="Arial"/>
          <w:color w:val="auto"/>
          <w:sz w:val="20"/>
          <w:szCs w:val="20"/>
        </w:rPr>
        <w:t>8.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hủy kết quả kiểm định và hoàn trả chi phí kiểm định cộng khoản lãi của số tiền đó tính theo mức lãi suất tiền gửi không kỳ hạn cao nhất của các ngân hàng thương mại nhà nước công bố tại thời điểm xử phạt đối với hành vi vi phạm quy định tại các điểm c, d, đ khoản 1 Điều này, trừ hành vi sửa chữa nội dung Giấy chứng nhận đủ điều kiện hoạt động kiểm định đã được cấp nhưng chưa đến mức truy cứu trách nhiệm hình sự.</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26. Vi phạm quy định về quan trắc môi trường lao động</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2.000.000 đồng đối với tổ chức quan trắc môi trường có một trong các hành vi sau: không thực hiện báo cáo kết quả hoạt động hằng năm cho cơ quan quản lý nhà nước có thẩm quyền theo quy định; không thông báo cho cơ quan quản lý nhà nước có thẩm quyền khi có thay đổi về địa chỉ trụ sở, chi nhánh; không tham gia khỏa huấn luyện cập nhật kiến thức về chính sách pháp luật, khoa học công nghệ về quan trắc môi trường lao động theo quy định.</w:t>
      </w:r>
    </w:p>
    <w:p>
      <w:pPr>
        <w:pStyle w:val="2"/>
        <w:shd w:val="clear" w:color="auto" w:fill="auto"/>
        <w:tabs>
          <w:tab w:val="left" w:pos="927"/>
        </w:tabs>
        <w:spacing w:after="120"/>
        <w:ind w:firstLine="720"/>
        <w:jc w:val="both"/>
        <w:rPr>
          <w:rFonts w:ascii="Arial" w:hAnsi="Arial" w:cs="Arial"/>
          <w:color w:val="auto"/>
          <w:sz w:val="20"/>
          <w:szCs w:val="20"/>
        </w:rPr>
      </w:pPr>
      <w:r>
        <w:rPr>
          <w:rFonts w:ascii="Arial" w:hAnsi="Arial" w:cs="Arial"/>
          <w:color w:val="auto"/>
          <w:sz w:val="20"/>
          <w:szCs w:val="20"/>
        </w:rPr>
        <w:t>2. Phạt tiền từ 2.000.000 đồng đến 5.000.000 đồng đối với người sử dụng lao động khi không công bố công khai cho người lao động tại nơi quan trắc môi trường lao động và nơi được kiểm tra, đánh giá, quản lý yếu tố nguy hiểm biết ngay sau khi có kết quả quan trắc môi trường lao động và kết quả kiểm tra, đánh giá, quản lý yếu tố nguy hiểm tại nơi làm việc.</w:t>
      </w:r>
    </w:p>
    <w:p>
      <w:pPr>
        <w:pStyle w:val="2"/>
        <w:shd w:val="clear" w:color="auto" w:fill="auto"/>
        <w:tabs>
          <w:tab w:val="left" w:pos="927"/>
        </w:tabs>
        <w:spacing w:after="120"/>
        <w:ind w:firstLine="720"/>
        <w:jc w:val="both"/>
        <w:rPr>
          <w:rFonts w:ascii="Arial" w:hAnsi="Arial" w:cs="Arial"/>
          <w:color w:val="auto"/>
          <w:sz w:val="20"/>
          <w:szCs w:val="20"/>
        </w:rPr>
      </w:pPr>
      <w:r>
        <w:rPr>
          <w:rFonts w:ascii="Arial" w:hAnsi="Arial" w:cs="Arial"/>
          <w:color w:val="auto"/>
          <w:sz w:val="20"/>
          <w:szCs w:val="20"/>
        </w:rPr>
        <w:t>3. Phạt tiền từ 20.000.000 đồng đến 40.000.000 đồng đối với người sử dụng lao động có hành vi không tiến hành quan trắc môi trường lao động để kiểm soát tác hại đối với sức khỏe người lao động theo quy định của pháp luật.</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4. Phạt tiền từ 40.000.000 đồng đến 60.000.000 đồng đối với người sử dụng lao động có hành vi phối hợp với tổ chức quan trắc môi trường lao động gian lận trong hoạt động quan trắc môi trường lao động mà chưa đến mức truy cứu trách nhiệm hình sự.</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5. Phạt tiền từ 50.000.000 đồng đến 75.000.000 đồng đối với doanh nghiệp, tổ chức cung cấp dịch vụ quan trắc môi trường lao động mà chưa được công bố đủ điều kiện hoạt động quan trắc môi trường lao động theo quy định của pháp luật.</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6. Phạt tiền từ 80.000.000 đồng đến 120.000.000 đồng đối với tổ chức quan trắc môi trường lao động có một trong các hành vi sau: phối hợp với người sử dụng lao động gian lận trong hoạt động quan trắc môi trường lao động mà chưa đến mức truy cứu trách nhiệm hình sự; tiến hành quan trắc môi trường lao động không theo quy trình được pháp luật quy định.</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7. Phạt tiền từ 120.000.000 đồng đến 140.000.000 đồng đối với tổ chức quan trắc môi trường lao động có hành vi cung cấp kết quả quan trắc môi trường mà không thực hiện quan trắc môi trường theo quy định.</w:t>
      </w:r>
    </w:p>
    <w:p>
      <w:pPr>
        <w:pStyle w:val="2"/>
        <w:shd w:val="clear" w:color="auto" w:fill="auto"/>
        <w:tabs>
          <w:tab w:val="left" w:pos="1057"/>
        </w:tabs>
        <w:spacing w:after="120"/>
        <w:ind w:firstLine="720"/>
        <w:jc w:val="both"/>
        <w:rPr>
          <w:rFonts w:ascii="Arial" w:hAnsi="Arial" w:cs="Arial"/>
          <w:color w:val="auto"/>
          <w:sz w:val="20"/>
          <w:szCs w:val="20"/>
        </w:rPr>
      </w:pPr>
      <w:r>
        <w:rPr>
          <w:rFonts w:ascii="Arial" w:hAnsi="Arial" w:cs="Arial"/>
          <w:color w:val="auto"/>
          <w:sz w:val="20"/>
          <w:szCs w:val="20"/>
        </w:rPr>
        <w:t>8.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Đình chỉ hoạt động quan trắc môi trường lao động của tổ chức quan trắc môi trường lao động từ 03 tháng đến 06 tháng khi vi phạm quy định tại các khoản 5, 6, 7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27. Vi phạm quy định về lao động nữ</w:t>
      </w:r>
    </w:p>
    <w:p>
      <w:pPr>
        <w:pStyle w:val="2"/>
        <w:shd w:val="clear" w:color="auto" w:fill="auto"/>
        <w:tabs>
          <w:tab w:val="left" w:pos="931"/>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một trong các hành vi sau đây:</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a) Không tham khảo ý kiến của lao động nữ hoặc đại diện của họ khi quyết định những vấn đề có liên quan đến quyền và lợi ích của lao động nữ;</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Không cho lao động nữ nghỉ 30 phút mỗi ngày trong thời gian hành kinh.</w:t>
      </w:r>
    </w:p>
    <w:p>
      <w:pPr>
        <w:pStyle w:val="2"/>
        <w:shd w:val="clear" w:color="auto" w:fill="auto"/>
        <w:tabs>
          <w:tab w:val="left" w:pos="942"/>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20.000.000 đồng đối với người sử dụng lao động có một trong các hành vi sau đây:</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a) Sử dụng lao động nữ làm thêm giờ, làm việc ban đêm và đi công tác xa thuộc một trong các trường hợp: Mang thai từ tháng thứ 07 hoặc từ tháng thứ 06 nếu làm việc ở vùng cao, vùng sâu, vùng xa, biên giới, hải đảo; đang nuôi con dưới 12 tháng tuổi;</w:t>
      </w:r>
    </w:p>
    <w:p>
      <w:pPr>
        <w:pStyle w:val="2"/>
        <w:shd w:val="clear" w:color="auto" w:fill="auto"/>
        <w:tabs>
          <w:tab w:val="left" w:pos="957"/>
        </w:tabs>
        <w:spacing w:after="120"/>
        <w:ind w:firstLine="720"/>
        <w:jc w:val="both"/>
        <w:rPr>
          <w:rFonts w:ascii="Arial" w:hAnsi="Arial" w:cs="Arial"/>
          <w:color w:val="auto"/>
          <w:sz w:val="20"/>
          <w:szCs w:val="20"/>
        </w:rPr>
      </w:pPr>
      <w:r>
        <w:rPr>
          <w:rFonts w:ascii="Arial" w:hAnsi="Arial" w:cs="Arial"/>
          <w:color w:val="auto"/>
          <w:sz w:val="20"/>
          <w:szCs w:val="20"/>
        </w:rPr>
        <w:t>b) Không thực hiện việc chuyển công việc hoặc giảm giờ làm đối với lao động nữ mang thai từ tháng thứ 07 đang làm công việc nặng nhọc theo quy định tại khoản 2 Điều 155 của Bộ luật Lao động;</w:t>
      </w:r>
    </w:p>
    <w:p>
      <w:pPr>
        <w:pStyle w:val="2"/>
        <w:shd w:val="clear" w:color="auto" w:fill="auto"/>
        <w:tabs>
          <w:tab w:val="left" w:pos="968"/>
        </w:tabs>
        <w:spacing w:after="120"/>
        <w:ind w:firstLine="720"/>
        <w:jc w:val="both"/>
        <w:rPr>
          <w:rFonts w:ascii="Arial" w:hAnsi="Arial" w:cs="Arial"/>
          <w:color w:val="auto"/>
          <w:sz w:val="20"/>
          <w:szCs w:val="20"/>
        </w:rPr>
      </w:pPr>
      <w:r>
        <w:rPr>
          <w:rFonts w:ascii="Arial" w:hAnsi="Arial" w:cs="Arial"/>
          <w:color w:val="auto"/>
          <w:sz w:val="20"/>
          <w:szCs w:val="20"/>
        </w:rPr>
        <w:t>c) Không cho lao động nữ trong thời gian nuôi con dưới 12 tháng tuổi nghỉ 60 phút mỗi ngày;</w:t>
      </w:r>
    </w:p>
    <w:p>
      <w:pPr>
        <w:pStyle w:val="2"/>
        <w:shd w:val="clear" w:color="auto" w:fill="auto"/>
        <w:tabs>
          <w:tab w:val="left" w:pos="979"/>
        </w:tabs>
        <w:spacing w:after="120"/>
        <w:ind w:firstLine="720"/>
        <w:jc w:val="both"/>
        <w:rPr>
          <w:rFonts w:ascii="Arial" w:hAnsi="Arial" w:cs="Arial"/>
          <w:color w:val="auto"/>
          <w:sz w:val="20"/>
          <w:szCs w:val="20"/>
        </w:rPr>
      </w:pPr>
      <w:r>
        <w:rPr>
          <w:rFonts w:ascii="Arial" w:hAnsi="Arial" w:cs="Arial"/>
          <w:color w:val="auto"/>
          <w:sz w:val="20"/>
          <w:szCs w:val="20"/>
        </w:rPr>
        <w:t>d) Không bảo đảm việc làm cũ khi lao động nữ trở lại làm việc sau khi hết thời gian nghỉ thai sản theo quy định tại khoản 1 và khoản 3 Điều 157 của Bộ luật Lao động trừ trường hợp việc làm cũ không còn;</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Xử lý kỷ luật lao động đối với lao động nữ đang trong thời gian mang thai, nghỉ hưởng chế độ khi sinh con theo quy định của pháp luật về bảo hiểm xã hội, nuôi con dưới 12 tháng tuổi;</w:t>
      </w:r>
    </w:p>
    <w:p>
      <w:pPr>
        <w:pStyle w:val="2"/>
        <w:shd w:val="clear" w:color="auto" w:fill="auto"/>
        <w:tabs>
          <w:tab w:val="left" w:pos="979"/>
        </w:tabs>
        <w:spacing w:after="120"/>
        <w:ind w:firstLine="720"/>
        <w:jc w:val="both"/>
        <w:rPr>
          <w:rFonts w:ascii="Arial" w:hAnsi="Arial" w:cs="Arial"/>
          <w:color w:val="auto"/>
          <w:sz w:val="20"/>
          <w:szCs w:val="20"/>
        </w:rPr>
      </w:pPr>
      <w:r>
        <w:rPr>
          <w:rFonts w:ascii="Arial" w:hAnsi="Arial" w:cs="Arial"/>
          <w:color w:val="auto"/>
          <w:sz w:val="20"/>
          <w:szCs w:val="20"/>
        </w:rPr>
        <w:t>e) Sa thải hoặc đơn phương chấm dứt hợp đồng lao động đối với lao động nữ vì lý do kết hôn, có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 mà chưa đến mức truy cứu trách nhiệm hình sự;</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g) Sử dụng lao động nữ làm công việc không được sử dụng lao động nữ theo quy định tại Điều 160 của Bộ luật Lao động.</w:t>
      </w:r>
    </w:p>
    <w:p>
      <w:pPr>
        <w:pStyle w:val="2"/>
        <w:shd w:val="clear" w:color="auto" w:fill="auto"/>
        <w:tabs>
          <w:tab w:val="left" w:pos="984"/>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51"/>
        </w:tabs>
        <w:spacing w:after="120"/>
        <w:ind w:firstLine="720"/>
        <w:jc w:val="both"/>
        <w:rPr>
          <w:rFonts w:ascii="Arial" w:hAnsi="Arial" w:cs="Arial"/>
          <w:color w:val="auto"/>
          <w:sz w:val="20"/>
          <w:szCs w:val="20"/>
        </w:rPr>
      </w:pPr>
      <w:r>
        <w:rPr>
          <w:rFonts w:ascii="Arial" w:hAnsi="Arial" w:cs="Arial"/>
          <w:color w:val="auto"/>
          <w:sz w:val="20"/>
          <w:szCs w:val="20"/>
        </w:rPr>
        <w:t>a) Buộc trả tiền lương làm thêm giờ cho người lao động đối với hành vi vi phạm quy định tại điểm b khoản 1 và điểm c khoản 2 Điều này;</w:t>
      </w:r>
    </w:p>
    <w:p>
      <w:pPr>
        <w:pStyle w:val="2"/>
        <w:shd w:val="clear" w:color="auto" w:fill="auto"/>
        <w:tabs>
          <w:tab w:val="left" w:pos="968"/>
        </w:tabs>
        <w:spacing w:after="120"/>
        <w:ind w:firstLine="720"/>
        <w:jc w:val="both"/>
        <w:rPr>
          <w:rFonts w:ascii="Arial" w:hAnsi="Arial" w:cs="Arial"/>
          <w:color w:val="auto"/>
          <w:sz w:val="20"/>
          <w:szCs w:val="20"/>
        </w:rPr>
      </w:pPr>
      <w:r>
        <w:rPr>
          <w:rFonts w:ascii="Arial" w:hAnsi="Arial" w:cs="Arial"/>
          <w:color w:val="auto"/>
          <w:sz w:val="20"/>
          <w:szCs w:val="20"/>
        </w:rPr>
        <w:t>b) Buộc nhận lại người lao động trở lại làm việc khi có hành vi vi phạm quy định tại điểm e khoản 2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28. Vi phạm quy định về lao động chưa thành niên</w:t>
      </w:r>
    </w:p>
    <w:p>
      <w:pPr>
        <w:pStyle w:val="2"/>
        <w:shd w:val="clear" w:color="auto" w:fill="auto"/>
        <w:tabs>
          <w:tab w:val="left" w:pos="929"/>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2.000.000 đồng đối với người sử dụng lao động có hành vi không lập sổ theo dõi riêng hoặc có lập sổ theo dõi riêng nhưng không ghi đầy đủ nội dung theo quy định tại khoản 2 Điều 162 Bộ luật Lao động khi sử dụng lao động chưa thành niên hoặc không xuất trình sổ theo dõi khi cơ quan nhà nước có thẩm quyền yêu cầu.</w:t>
      </w:r>
    </w:p>
    <w:p>
      <w:pPr>
        <w:pStyle w:val="2"/>
        <w:shd w:val="clear" w:color="auto" w:fill="auto"/>
        <w:tabs>
          <w:tab w:val="left" w:pos="929"/>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15.000.000 đồng đối với người sử dụng lao động có một trong các hành vi sau đây:</w:t>
      </w:r>
    </w:p>
    <w:p>
      <w:pPr>
        <w:pStyle w:val="2"/>
        <w:shd w:val="clear" w:color="auto" w:fill="auto"/>
        <w:tabs>
          <w:tab w:val="left" w:pos="957"/>
        </w:tabs>
        <w:spacing w:after="120"/>
        <w:ind w:firstLine="720"/>
        <w:jc w:val="both"/>
        <w:rPr>
          <w:rFonts w:ascii="Arial" w:hAnsi="Arial" w:cs="Arial"/>
          <w:color w:val="auto"/>
          <w:sz w:val="20"/>
          <w:szCs w:val="20"/>
        </w:rPr>
      </w:pPr>
      <w:r>
        <w:rPr>
          <w:rFonts w:ascii="Arial" w:hAnsi="Arial" w:cs="Arial"/>
          <w:color w:val="auto"/>
          <w:sz w:val="20"/>
          <w:szCs w:val="20"/>
        </w:rPr>
        <w:t>a) Sử dụng người từ đủ 13 tuổi đến dưới 15 tuổi mà không ký kết hợp đồng lao động bằng văn bản với người đại diện theo pháp luật của người đó hoặc không được sự đồng ý của người từ đủ 13 tuổi đến dưới 15 tuổi;</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Sử dụng lao động chưa thành niên làm việc quá thời giờ làm việc quy định tại khoản 2 Điều 163 của Bộ luật Lao động;</w:t>
      </w:r>
    </w:p>
    <w:p>
      <w:pPr>
        <w:pStyle w:val="2"/>
        <w:shd w:val="clear" w:color="auto" w:fill="auto"/>
        <w:tabs>
          <w:tab w:val="left" w:pos="1067"/>
        </w:tabs>
        <w:spacing w:after="120"/>
        <w:ind w:firstLine="720"/>
        <w:jc w:val="both"/>
        <w:rPr>
          <w:rFonts w:ascii="Arial" w:hAnsi="Arial" w:cs="Arial"/>
          <w:color w:val="auto"/>
          <w:sz w:val="20"/>
          <w:szCs w:val="20"/>
        </w:rPr>
      </w:pPr>
      <w:r>
        <w:rPr>
          <w:rFonts w:ascii="Arial" w:hAnsi="Arial" w:cs="Arial"/>
          <w:color w:val="auto"/>
          <w:sz w:val="20"/>
          <w:szCs w:val="20"/>
        </w:rPr>
        <w:t>c) Sử dụng người dưới 15 tuổi làm thêm giờ, làm việc vào ban đêm;</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d) Sử dụng người từ đủ 15 tuổi đến dưới 18 tuổi làm thêm giờ hoặc làm việc vào ban đêm, trừ một số nghề, công việc được pháp luật cho phép.</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3. Phạt tiền từ 50.000.000 đồng đến 75.000.000 đồng đối với người sử dụng lao động có một trong các hành vi sau đây: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Sử dụng lao động chưa thành niên làm những công việc nặng nhọc, độc hại, nguy hiểm hoặc chỗ làm việc, công việc, ảnh hưởng xấu đến nhân cách của họ theo danh mục do Bộ Lao động - Thương binh và Xã hội chủ trì phối hợp với Bộ Y tế ban hành hoặc sử dụng lao động là người chưa thành niên làm công việc, nơi làm việc bị cấm sử dụng theo quy định tại Điều 165 của Bộ luật Lao động mà chưa đến mức truy cứu trách nhiệm hình sự;</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Sử dụng người từ 13 tuổi đến dưới 15 tuổi làm công việc ngoài danh mục được pháp luật cho phép theo quy định tại khoản 1 Điều 164 của Bộ luật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Sử dụng người dưới 13 tuổi làm công việc ngoài danh mục được pháp luật cho phép theo quy định tại khoản 3 Điều 164 của Bộ luật Lao động.</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29. Vi phạm quy định về lao động là người giúp việc gia đình</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cảnh cáo đối với người sử dụng lao động có một trong các hành vi sau đây: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a) Không ký kết hợp đồng lao động bằng văn bản với người giúp việc gia đình;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trả tiền tàu xe đi đường khi người giúp việc gia đình thôi việc về nơi cư trú, trừ trường hợp người giúp việc gia đình chấm dứt hợp đồng lao động trước thời hạn.</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15.000.000 đồng đối với người sử dụng lao động có một trong các hành vi sau:</w:t>
      </w:r>
    </w:p>
    <w:p>
      <w:pPr>
        <w:pStyle w:val="2"/>
        <w:shd w:val="clear" w:color="auto" w:fill="auto"/>
        <w:tabs>
          <w:tab w:val="left" w:pos="985"/>
        </w:tabs>
        <w:spacing w:after="120"/>
        <w:ind w:firstLine="720"/>
        <w:jc w:val="both"/>
        <w:rPr>
          <w:rFonts w:ascii="Arial" w:hAnsi="Arial" w:cs="Arial"/>
          <w:color w:val="auto"/>
          <w:sz w:val="20"/>
          <w:szCs w:val="20"/>
        </w:rPr>
      </w:pPr>
      <w:r>
        <w:rPr>
          <w:rFonts w:ascii="Arial" w:hAnsi="Arial" w:cs="Arial"/>
          <w:color w:val="auto"/>
          <w:sz w:val="20"/>
          <w:szCs w:val="20"/>
        </w:rPr>
        <w:t>a) Giữ bản chính giấy tờ tùy thân của người giúp việc gia đình;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trả cho người giúp việc gia đình khoản tiền bảo hiểm xã hội, bảo hiểm y tế theo quy định của pháp luật để người lao động tự lo bảo hiểm.</w:t>
      </w:r>
    </w:p>
    <w:p>
      <w:pPr>
        <w:pStyle w:val="2"/>
        <w:shd w:val="clear" w:color="auto" w:fill="auto"/>
        <w:tabs>
          <w:tab w:val="left" w:pos="963"/>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Buộc người sử dụng lao động phải giao kết hợp đồng lao động bằng văn bản với người giúp việc gia đình khi vi phạm điểm a khoản 1 Điều này;</w:t>
      </w:r>
    </w:p>
    <w:p>
      <w:pPr>
        <w:pStyle w:val="2"/>
        <w:shd w:val="clear" w:color="auto" w:fill="auto"/>
        <w:tabs>
          <w:tab w:val="left" w:pos="994"/>
        </w:tabs>
        <w:spacing w:after="120"/>
        <w:ind w:firstLine="720"/>
        <w:jc w:val="both"/>
        <w:rPr>
          <w:rFonts w:ascii="Arial" w:hAnsi="Arial" w:cs="Arial"/>
          <w:color w:val="auto"/>
          <w:sz w:val="20"/>
          <w:szCs w:val="20"/>
        </w:rPr>
      </w:pPr>
      <w:r>
        <w:rPr>
          <w:rFonts w:ascii="Arial" w:hAnsi="Arial" w:cs="Arial"/>
          <w:color w:val="auto"/>
          <w:sz w:val="20"/>
          <w:szCs w:val="20"/>
        </w:rPr>
        <w:t>b) Buộc trả đủ tiền tàu xe đi đường cho người giúp việc gia đình đối với hành vi vi phạm quy định tại điểm b khoản 1 Điều này;</w:t>
      </w:r>
    </w:p>
    <w:p>
      <w:pPr>
        <w:pStyle w:val="2"/>
        <w:shd w:val="clear" w:color="auto" w:fill="auto"/>
        <w:tabs>
          <w:tab w:val="left" w:pos="994"/>
        </w:tabs>
        <w:spacing w:after="120"/>
        <w:ind w:firstLine="720"/>
        <w:jc w:val="both"/>
        <w:rPr>
          <w:rFonts w:ascii="Arial" w:hAnsi="Arial" w:cs="Arial"/>
          <w:color w:val="auto"/>
          <w:sz w:val="20"/>
          <w:szCs w:val="20"/>
        </w:rPr>
      </w:pPr>
      <w:r>
        <w:rPr>
          <w:rFonts w:ascii="Arial" w:hAnsi="Arial" w:cs="Arial"/>
          <w:color w:val="auto"/>
          <w:sz w:val="20"/>
          <w:szCs w:val="20"/>
        </w:rPr>
        <w:t>c) Buộc trả lại giấy tờ tùy thân cho người giúp việc gia đình đối với hành vi vi phạm quy định tại điểm a khoản 2 Điều này;</w:t>
      </w:r>
    </w:p>
    <w:p>
      <w:pPr>
        <w:pStyle w:val="2"/>
        <w:shd w:val="clear" w:color="auto" w:fill="auto"/>
        <w:tabs>
          <w:tab w:val="left" w:pos="994"/>
        </w:tabs>
        <w:spacing w:after="120"/>
        <w:ind w:firstLine="720"/>
        <w:jc w:val="both"/>
        <w:rPr>
          <w:rFonts w:ascii="Arial" w:hAnsi="Arial" w:cs="Arial"/>
          <w:color w:val="auto"/>
          <w:sz w:val="20"/>
          <w:szCs w:val="20"/>
        </w:rPr>
      </w:pPr>
      <w:r>
        <w:rPr>
          <w:rFonts w:ascii="Arial" w:hAnsi="Arial" w:cs="Arial"/>
          <w:color w:val="auto"/>
          <w:sz w:val="20"/>
          <w:szCs w:val="20"/>
        </w:rPr>
        <w:t>d) Buộc trả đủ tiền bảo hiểm xã hội, bảo hiểm y tế cho người giúp việc gia đình khi vi phạm quy định tại điểm b khoản 2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30. Vi phạm quy định về người lao động cao tuổi</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Phạt tiền từ 10.000.000 đồng đến 15.000.000 đồng đối với người sử dụng lao động có hành vi sử dụng người lao động cao tuổi làm những công việc nặng nhọc, độc hại, nguy hiểm có ảnh hưởng xấu tới sức khỏe người lao động cao tuổi theo quy định.</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31. Vi phạm quy định về người nước ngoài làm việc tại Việt Nam</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đối với người sử dụng lao động khi vi phạm một trong các hành vi sau:</w:t>
      </w:r>
    </w:p>
    <w:p>
      <w:pPr>
        <w:pStyle w:val="2"/>
        <w:shd w:val="clear" w:color="auto" w:fill="auto"/>
        <w:tabs>
          <w:tab w:val="left" w:pos="983"/>
        </w:tabs>
        <w:spacing w:after="120"/>
        <w:ind w:firstLine="720"/>
        <w:jc w:val="both"/>
        <w:rPr>
          <w:rFonts w:ascii="Arial" w:hAnsi="Arial" w:cs="Arial"/>
          <w:color w:val="auto"/>
          <w:sz w:val="20"/>
          <w:szCs w:val="20"/>
        </w:rPr>
      </w:pPr>
      <w:r>
        <w:rPr>
          <w:rFonts w:ascii="Arial" w:hAnsi="Arial" w:cs="Arial"/>
          <w:color w:val="auto"/>
          <w:sz w:val="20"/>
          <w:szCs w:val="20"/>
        </w:rPr>
        <w:t>a) Không báo cáo hoặc báo cáo không đúng nội dung, thời hạn về tình hình sử dụng người lao động nước ngoài theo yêu cầu của cơ quan quản lý nhà nước về lao động;</w:t>
      </w:r>
    </w:p>
    <w:p>
      <w:pPr>
        <w:pStyle w:val="2"/>
        <w:shd w:val="clear" w:color="auto" w:fill="auto"/>
        <w:tabs>
          <w:tab w:val="left" w:pos="994"/>
        </w:tabs>
        <w:spacing w:after="120"/>
        <w:ind w:firstLine="720"/>
        <w:jc w:val="both"/>
        <w:rPr>
          <w:rFonts w:ascii="Arial" w:hAnsi="Arial" w:cs="Arial"/>
          <w:color w:val="auto"/>
          <w:sz w:val="20"/>
          <w:szCs w:val="20"/>
        </w:rPr>
      </w:pPr>
      <w:r>
        <w:rPr>
          <w:rFonts w:ascii="Arial" w:hAnsi="Arial" w:cs="Arial"/>
          <w:color w:val="auto"/>
          <w:sz w:val="20"/>
          <w:szCs w:val="20"/>
        </w:rPr>
        <w:t xml:space="preserve">b) Không gửi bản sao hợp đồng lao động đã ký kết tới cơ quan đã cấp giấy phép lao động đối với trường hợp người lao động nước ngoài làm việc theo hình thức hợp đồng </w:t>
      </w:r>
      <w:r>
        <w:rPr>
          <w:rFonts w:ascii="Arial" w:hAnsi="Arial" w:cs="Arial"/>
          <w:color w:val="auto"/>
          <w:sz w:val="20"/>
          <w:szCs w:val="20"/>
          <w:lang w:eastAsia="en-US" w:bidi="en-US"/>
        </w:rPr>
        <w:t xml:space="preserve">lap </w:t>
      </w:r>
      <w:r>
        <w:rPr>
          <w:rFonts w:ascii="Arial" w:hAnsi="Arial" w:cs="Arial"/>
          <w:color w:val="auto"/>
          <w:sz w:val="20"/>
          <w:szCs w:val="20"/>
        </w:rPr>
        <w:t>động.</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khi vi phạm với mỗi người lao động nhưng tối đa không quá 75.000.000 đồng đối vơi người sử dụng lao động có hành vi sử dụng lao động nước ngoài không đúng với nội dung ghi trên giấy phép lao động hoặc văn bản xác nhận không thuộc diện cấp giấy phép lao động.</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 xml:space="preserve">3. Phạt tiền từ 15.000.000 đồng đến 25.000.000 đồng đối với người </w:t>
      </w:r>
      <w:r>
        <w:rPr>
          <w:rFonts w:ascii="Arial" w:hAnsi="Arial" w:cs="Arial"/>
          <w:color w:val="auto"/>
          <w:sz w:val="20"/>
          <w:szCs w:val="20"/>
          <w:lang w:eastAsia="en-US" w:bidi="en-US"/>
        </w:rPr>
        <w:t xml:space="preserve">lap </w:t>
      </w:r>
      <w:r>
        <w:rPr>
          <w:rFonts w:ascii="Arial" w:hAnsi="Arial" w:cs="Arial"/>
          <w:color w:val="auto"/>
          <w:sz w:val="20"/>
          <w:szCs w:val="20"/>
        </w:rPr>
        <w:t>động nước ngoài làm việc tại Việt Nam có một trong các hành vi sau đây:</w:t>
      </w:r>
    </w:p>
    <w:p>
      <w:pPr>
        <w:pStyle w:val="2"/>
        <w:shd w:val="clear" w:color="auto" w:fill="auto"/>
        <w:tabs>
          <w:tab w:val="left" w:pos="983"/>
        </w:tabs>
        <w:spacing w:after="120"/>
        <w:ind w:firstLine="720"/>
        <w:jc w:val="both"/>
        <w:rPr>
          <w:rFonts w:ascii="Arial" w:hAnsi="Arial" w:cs="Arial"/>
          <w:color w:val="auto"/>
          <w:sz w:val="20"/>
          <w:szCs w:val="20"/>
        </w:rPr>
      </w:pPr>
      <w:r>
        <w:rPr>
          <w:rFonts w:ascii="Arial" w:hAnsi="Arial" w:cs="Arial"/>
          <w:color w:val="auto"/>
          <w:sz w:val="20"/>
          <w:szCs w:val="20"/>
        </w:rPr>
        <w:t>a) Làm việc nhưng không có giấy phép lao động hoặc không có văn bản xác nhận không thuộc diện cấp giấy phép lao động theo quy định của pháp luật;</w:t>
      </w:r>
    </w:p>
    <w:p>
      <w:pPr>
        <w:pStyle w:val="2"/>
        <w:shd w:val="clear" w:color="auto" w:fill="auto"/>
        <w:tabs>
          <w:tab w:val="left" w:pos="983"/>
        </w:tabs>
        <w:spacing w:after="120"/>
        <w:ind w:firstLine="720"/>
        <w:jc w:val="both"/>
        <w:rPr>
          <w:rFonts w:ascii="Arial" w:hAnsi="Arial" w:cs="Arial"/>
          <w:color w:val="auto"/>
          <w:sz w:val="20"/>
          <w:szCs w:val="20"/>
        </w:rPr>
      </w:pPr>
      <w:r>
        <w:rPr>
          <w:rFonts w:ascii="Arial" w:hAnsi="Arial" w:cs="Arial"/>
          <w:color w:val="auto"/>
          <w:sz w:val="20"/>
          <w:szCs w:val="20"/>
        </w:rPr>
        <w:t>b) Sử dụng giấy phép lao động hoặc văn bản xác nhận không thuộc diện cấp giấy phép lao động đã hết hiệu lực.</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4. Phạt tiền đối với người sử dụng lao động có hành vi sử dụng lao động nước ngoài làm việc tại Việt Nam mà không có giấy phép lao động hoặc không có giấy xác nhận không thuộc diện cấp giấy phép lao động hoặc sử dụng người lao động nước ngoài có giấy phép lao động đã hết hạn hoặc văn bản xác nhận không thuộc diện cấp giấy phép lao động đã hết hiệu lực theo một trong các mức sau đây:</w:t>
      </w:r>
    </w:p>
    <w:p>
      <w:pPr>
        <w:pStyle w:val="2"/>
        <w:shd w:val="clear" w:color="auto" w:fill="auto"/>
        <w:tabs>
          <w:tab w:val="left" w:pos="949"/>
        </w:tabs>
        <w:spacing w:after="120"/>
        <w:ind w:firstLine="720"/>
        <w:jc w:val="both"/>
        <w:rPr>
          <w:rFonts w:ascii="Arial" w:hAnsi="Arial" w:cs="Arial"/>
          <w:color w:val="auto"/>
          <w:sz w:val="20"/>
          <w:szCs w:val="20"/>
        </w:rPr>
      </w:pPr>
      <w:r>
        <w:rPr>
          <w:rFonts w:ascii="Arial" w:hAnsi="Arial" w:cs="Arial"/>
          <w:color w:val="auto"/>
          <w:sz w:val="20"/>
          <w:szCs w:val="20"/>
        </w:rPr>
        <w:t>a) Từ 30.000.000 đồng đến 45.000.000 đồng với vi phạm từ 01 người đến 10 người;</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b) Từ 45.000.000 đồng đến 60.000.000 đồng với vi phạm từ 11 người đến 20 người;</w:t>
      </w:r>
    </w:p>
    <w:p>
      <w:pPr>
        <w:pStyle w:val="2"/>
        <w:shd w:val="clear" w:color="auto" w:fill="auto"/>
        <w:tabs>
          <w:tab w:val="left" w:pos="1015"/>
        </w:tabs>
        <w:spacing w:after="120"/>
        <w:ind w:firstLine="720"/>
        <w:jc w:val="both"/>
        <w:rPr>
          <w:rFonts w:ascii="Arial" w:hAnsi="Arial" w:cs="Arial"/>
          <w:color w:val="auto"/>
          <w:sz w:val="20"/>
          <w:szCs w:val="20"/>
        </w:rPr>
      </w:pPr>
      <w:r>
        <w:rPr>
          <w:rFonts w:ascii="Arial" w:hAnsi="Arial" w:cs="Arial"/>
          <w:color w:val="auto"/>
          <w:sz w:val="20"/>
          <w:szCs w:val="20"/>
        </w:rPr>
        <w:t>c) Từ 60.000.000 đồng đến 75.000.000 đồng với vi phạm từ 21 người trở lên.</w:t>
      </w:r>
    </w:p>
    <w:p>
      <w:pPr>
        <w:pStyle w:val="2"/>
        <w:shd w:val="clear" w:color="auto" w:fill="auto"/>
        <w:tabs>
          <w:tab w:val="left" w:pos="976"/>
        </w:tabs>
        <w:spacing w:after="120"/>
        <w:ind w:firstLine="720"/>
        <w:jc w:val="both"/>
        <w:rPr>
          <w:rFonts w:ascii="Arial" w:hAnsi="Arial" w:cs="Arial"/>
          <w:color w:val="auto"/>
          <w:sz w:val="20"/>
          <w:szCs w:val="20"/>
        </w:rPr>
      </w:pPr>
      <w:r>
        <w:rPr>
          <w:rFonts w:ascii="Arial" w:hAnsi="Arial" w:cs="Arial"/>
          <w:color w:val="auto"/>
          <w:sz w:val="20"/>
          <w:szCs w:val="20"/>
        </w:rPr>
        <w:t>5.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Trục xuất người lao động nước ngoài làm việc tại Việt Nam khi làm việc tại Việt Nam nhưng không có giấy phép lao động hoặc không có văn bản xác nhận không thuộc diện cấp giấy phép lao động khi vi phạm quy định tại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32. Vi phạm quy định về tuyển dụng, sử dụng người lao động Việt Nam làm việc cho tổ chức, cá nhân nước ngoài tại Việt Nam</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3.000.000 đồng đối với tổ chức, cá nhân nước ngoài tại Việt Nam có hành vi sử dụng người lao động Việt Nam nhưng không báo cáo tổ chức có thẩm quyền tuyển, quản lý người lao động Việt Nam về tình hình tuyển dụng, sử dụng người lao động Việt Nam theo quy định của pháp luật.</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tổ chức, cá nhân nước ngoài tại Việt Nam có hành vi sử dụng người lao động Việt Nam mà không thông báo bằng văn bản kèm bản sao hợp đồng lao động đã ký kết với người lao động Việt Nam cho tổ chức có thẩm quyền tuyển, quản lý người lao động Việt Nam làm việc cho tổ chức, cá nhân nước ngoài tại Việt Nam theo quy định của pháp luật.</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33. Vi phạm quy định về giải quyết tranh chấp lao động</w:t>
      </w:r>
    </w:p>
    <w:p>
      <w:pPr>
        <w:pStyle w:val="2"/>
        <w:shd w:val="clear" w:color="auto" w:fill="auto"/>
        <w:tabs>
          <w:tab w:val="left" w:pos="927"/>
        </w:tabs>
        <w:spacing w:after="120"/>
        <w:ind w:firstLine="720"/>
        <w:jc w:val="both"/>
        <w:rPr>
          <w:rFonts w:ascii="Arial" w:hAnsi="Arial" w:cs="Arial"/>
          <w:color w:val="auto"/>
          <w:sz w:val="20"/>
          <w:szCs w:val="20"/>
        </w:rPr>
      </w:pPr>
      <w:r>
        <w:rPr>
          <w:rFonts w:ascii="Arial" w:hAnsi="Arial" w:cs="Arial"/>
          <w:color w:val="auto"/>
          <w:sz w:val="20"/>
          <w:szCs w:val="20"/>
        </w:rPr>
        <w:t>1. Phạt cảnh cáo đối với người lao động có hành vi tham gia đình công sau khi có quyết định hoãn hoặc ngừng đình công của Chủ tịch Ủy ban nhân dân tỉnh, thành phố trực thuộc trung ương.</w:t>
      </w:r>
    </w:p>
    <w:p>
      <w:pPr>
        <w:pStyle w:val="2"/>
        <w:shd w:val="clear" w:color="auto" w:fill="auto"/>
        <w:tabs>
          <w:tab w:val="left" w:pos="927"/>
        </w:tabs>
        <w:spacing w:after="120"/>
        <w:ind w:firstLine="720"/>
        <w:jc w:val="both"/>
        <w:rPr>
          <w:rFonts w:ascii="Arial" w:hAnsi="Arial" w:cs="Arial"/>
          <w:color w:val="auto"/>
          <w:sz w:val="20"/>
          <w:szCs w:val="20"/>
        </w:rPr>
      </w:pPr>
      <w:r>
        <w:rPr>
          <w:rFonts w:ascii="Arial" w:hAnsi="Arial" w:cs="Arial"/>
          <w:color w:val="auto"/>
          <w:sz w:val="20"/>
          <w:szCs w:val="20"/>
        </w:rPr>
        <w:t>2. Phạt tiền từ 1.000.000 đồng đến 2.000.000 đồng đối với người lao động có một trong các hành vi sau đây: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Cản trở việc thực hiện quyền đình công hoặc kích động, lôi kéo, ép buộc người lao động đình công;</w:t>
      </w:r>
    </w:p>
    <w:p>
      <w:pPr>
        <w:pStyle w:val="2"/>
        <w:shd w:val="clear" w:color="auto" w:fill="auto"/>
        <w:tabs>
          <w:tab w:val="left" w:pos="1047"/>
        </w:tabs>
        <w:spacing w:after="120"/>
        <w:ind w:firstLine="720"/>
        <w:jc w:val="both"/>
        <w:rPr>
          <w:rFonts w:ascii="Arial" w:hAnsi="Arial" w:cs="Arial"/>
          <w:color w:val="auto"/>
          <w:sz w:val="20"/>
          <w:szCs w:val="20"/>
        </w:rPr>
      </w:pPr>
      <w:r>
        <w:rPr>
          <w:rFonts w:ascii="Arial" w:hAnsi="Arial" w:cs="Arial"/>
          <w:color w:val="auto"/>
          <w:sz w:val="20"/>
          <w:szCs w:val="20"/>
        </w:rPr>
        <w:t>b) Cản trở người lao động không tham gia đình công đi làm việc.</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3. Phạt tiền từ 5.000.000 đồng đến 10.000.000 đồng đối với người sử dụng lao động có một trong các hành vi sau đây: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a) Chấm dứt hợp đồng lao động hoặc xử lý kỷ luật lao động đối với người lao động, người lãnh đạo đình công hoặc điều động người lao động, người lãnh đạo đình công sang làm việc khác, đi làm việc ở nơi khác vì lý do chuẩn bị đình công hoặc tham gia đình công;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Trù dập, trả thù đối với người lao động tham gia đình công, người lãnh đạo đình công;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Đóng cửa tạm thời nơi làm việc trong trường hợp theo quy định tại Điều 217 của Bộ luật Lao động.</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4.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người sử dụng lao động trả lương cho người lao động trong những ngày đóng cửa tạm thời nơi làm việc đối với hành vi vi phạm quy định tại điểm c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34. Vi phạm quy định về đảm bảo thực hiện quyền công đoàn</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bố trí nơi làm việc, không bảo đảm các phương tiện làm việc cần thiết cho cán bộ công đoàn;</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bố trí thời gian trong giờ làm việc cho cán bộ công đoàn không chuyên trách hoạt động công tác công đoàn;</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Không cho cán bộ công đoàn cấp trên cơ sở vào tổ chức, doanh nghiệp để hoạt động công tác công đoàn;</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d) Không cung cấp thông tin, phối hợp, tạo điều kiện thuận lợi để công đoàn thực hiện quyền, trách nhiệm đại diện bảo vệ quyền và lợi ích hợp pháp chính đáng của người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10.000.000 đồng đến 20.000.000 đồng đối với người sử dụng lao động có hành vi không thỏa thuận bằng văn bản với Ban chấp hành công đoàn cơ sở hoặc Ban chấp hành công đoàn cấp trên trực tiếp cơ sở khi đơn phương chấm dứt hợp đồng lao động, chuyển làm công việc khác theo hợp đồng lao động, kỷ luật sa thải đối với người lao động là cán bộ công đoàn không chuyên trách mà chưa đến mức truy cứu trách nhiệm hình sự.</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Phạt tiền từ 10.000.000 đồng đến 20.000.000 đồng đối với hành vi lợi dụng quyền công đoàn để vi phạm pháp luật, xâm phạm lợi ích của Nhà nước, quyền, lợi ích hợp pháp của cơ quan, tổ chức, doanh nghiệp, cá nhân.</w:t>
      </w:r>
    </w:p>
    <w:p>
      <w:pPr>
        <w:pStyle w:val="2"/>
        <w:shd w:val="clear" w:color="auto" w:fill="auto"/>
        <w:tabs>
          <w:tab w:val="left" w:pos="1048"/>
        </w:tabs>
        <w:spacing w:after="120"/>
        <w:ind w:firstLine="720"/>
        <w:jc w:val="both"/>
        <w:rPr>
          <w:rFonts w:ascii="Arial" w:hAnsi="Arial" w:cs="Arial"/>
          <w:color w:val="auto"/>
          <w:sz w:val="20"/>
          <w:szCs w:val="20"/>
        </w:rPr>
      </w:pPr>
      <w:r>
        <w:rPr>
          <w:rFonts w:ascii="Arial" w:hAnsi="Arial" w:cs="Arial"/>
          <w:color w:val="auto"/>
          <w:sz w:val="20"/>
          <w:szCs w:val="20"/>
        </w:rPr>
        <w:t>4.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bảo đảm các điều kiện làm việc cần thiết cho tổ chức công đoàn, bố trí thời gian cho người làm công tác công đoàn đối với vi phạm quy định tại các điểm a, b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35. Vi phạm quy định về phân biệt đối xử vì lý do thành lập, gia nhập và hoạt động công đoàn</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Phạt tiền từ 3.000.000 đồng đến 5.000.000 đồng đối với người sử dụng lao động có một trong các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Phân biệt đối xử về tiền lương, thời giờ làm việc, các quyền và nghĩa vụ khác trong quan hệ lao động nhằm cản trở việc thành lập, gia nhập và hoạt động công đoàn của người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gia hạn hợp đồng lao động đối với cán bộ công đoàn không chuyên trách đang trong nhiệm kỳ công đoàn mà hết hạn hợp đồng lao động;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Kỷ luật lao động hoặc chấm dứt hợp đồng lao động trái pháp luật đối với người lao động vì lý do thành lập, gia nhập và hoạt động công đoàn;</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Quấy rối, ngược đãi, cản trở hoặc từ chối thăng tiến nghề nghiệp cho cán bộ công đoàn;</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Thông tin không đúng sự thật nhằm hạ thấp uy tín của cán bộ công đoàn đối với người lao động.</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người sử dụng lao động có một trong những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Có quy định hạn chế quyền của người lao động tham gia làm cán bộ công đoàn;</w:t>
      </w:r>
    </w:p>
    <w:p>
      <w:pPr>
        <w:pStyle w:val="2"/>
        <w:shd w:val="clear" w:color="auto" w:fill="auto"/>
        <w:tabs>
          <w:tab w:val="left" w:pos="1042"/>
        </w:tabs>
        <w:spacing w:after="120"/>
        <w:ind w:firstLine="720"/>
        <w:jc w:val="both"/>
        <w:rPr>
          <w:rFonts w:ascii="Arial" w:hAnsi="Arial" w:cs="Arial"/>
          <w:color w:val="auto"/>
          <w:sz w:val="20"/>
          <w:szCs w:val="20"/>
        </w:rPr>
      </w:pPr>
      <w:r>
        <w:rPr>
          <w:rFonts w:ascii="Arial" w:hAnsi="Arial" w:cs="Arial"/>
          <w:color w:val="auto"/>
          <w:sz w:val="20"/>
          <w:szCs w:val="20"/>
        </w:rPr>
        <w:t>b) Chi phối, cản trở việc bầu, lựa chọn cán bộ công đoàn;</w:t>
      </w:r>
    </w:p>
    <w:p>
      <w:pPr>
        <w:pStyle w:val="2"/>
        <w:shd w:val="clear" w:color="auto" w:fill="auto"/>
        <w:tabs>
          <w:tab w:val="left" w:pos="1042"/>
        </w:tabs>
        <w:spacing w:after="120"/>
        <w:ind w:firstLine="720"/>
        <w:jc w:val="both"/>
        <w:rPr>
          <w:rFonts w:ascii="Arial" w:hAnsi="Arial" w:cs="Arial"/>
          <w:color w:val="auto"/>
          <w:sz w:val="20"/>
          <w:szCs w:val="20"/>
        </w:rPr>
      </w:pPr>
      <w:r>
        <w:rPr>
          <w:rFonts w:ascii="Arial" w:hAnsi="Arial" w:cs="Arial"/>
          <w:color w:val="auto"/>
          <w:sz w:val="20"/>
          <w:szCs w:val="20"/>
        </w:rPr>
        <w:t>c) Ép buộc người lao động thành lập, gia nhập hoặc hoạt động công đoàn.</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Buộc gia hạn hợp đồng lao động đối với cán bộ công đoàn không chuyên trách đối với hành vi vi phạm quy định tại điểm b khoản 1 Điều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Buộc nhận người lao động trở lại làm việc và trả đủ tiền lương, bảo hiểm xã hội, bảo hiểm y tế trong những ngày người lao động không được làm việc đối với hành vi vi phạm quy định tại điểm c khoản 1 Điều này;</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Buộc cải chính thông tin sai sự thật đối với hành vi vi phạm quy định tại điểm đ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36. Vi phạm quy định về sử dụng các biện pháp kinh tế hoặc các biện pháp khác gây bất lợi đối với tổ chức và hoạt động công đoàn</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Phạt tiền từ 5.000.000 đồng đến 10.000.000 đồng đối với người sử dụng lao động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trả lương cho người lao động làm công tác công đoàn không chuyên trách trong thời gian hoạt động công đoàn;</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Không cho người lao động làm công tác công đoàn chuyên trách được hưởng các quyền lợi và phúc lợi tập thể như người lao động khác trong cùng tổ chức;</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c) Thực hiện các biện pháp kinh tế hoặc các biện pháp gây bất lợi khác tác động đến người lao động để người lao động không tham gia công đoàn hoặc không hoạt động công đoàn.</w:t>
      </w:r>
    </w:p>
    <w:p>
      <w:pPr>
        <w:pStyle w:val="2"/>
        <w:shd w:val="clear" w:color="auto" w:fill="auto"/>
        <w:tabs>
          <w:tab w:val="left" w:pos="1008"/>
        </w:tabs>
        <w:spacing w:after="120"/>
        <w:ind w:firstLine="720"/>
        <w:jc w:val="both"/>
        <w:rPr>
          <w:rFonts w:ascii="Arial" w:hAnsi="Arial" w:cs="Arial"/>
          <w:color w:val="auto"/>
          <w:sz w:val="20"/>
          <w:szCs w:val="20"/>
        </w:rPr>
      </w:pPr>
      <w:r>
        <w:rPr>
          <w:rFonts w:ascii="Arial" w:hAnsi="Arial" w:cs="Arial"/>
          <w:color w:val="auto"/>
          <w:sz w:val="20"/>
          <w:szCs w:val="20"/>
        </w:rPr>
        <w:t>2. Biện pháp khắc phục hậu quả</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a) Buộc trả lương cho người làm công tác công đoàn không chuyên trách trong thời gian hoạt động công đoàn đối với hành vi vi phạm quy định tại điểm a khoản 1 Điều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Buộc giải quyết các quyền lợi và phúc lợi tập thể cho người làm công tác công đoàn chuyên trách như người lao động khác trong cùng tổ chức đối với hành vi vi phạm quy định tại điểm b khoản 1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37. Vi phạm quy định về đóng kinh phí công đoàn</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Phạt tiền với mức từ 12% đến dưới 15% tổng số tiền phải đóng kinh phí công đoàn tại thời điểm lập biên bản vi phạm hành chính nhưng tối đa không quá 75.000.000 đồng đối với người sử dụng lao động có một trong các hành vi sau đây:</w:t>
      </w:r>
    </w:p>
    <w:p>
      <w:pPr>
        <w:pStyle w:val="2"/>
        <w:shd w:val="clear" w:color="auto" w:fill="auto"/>
        <w:tabs>
          <w:tab w:val="left" w:pos="985"/>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Chậm đóng kinh phí công đoàn;</w:t>
      </w:r>
    </w:p>
    <w:p>
      <w:pPr>
        <w:pStyle w:val="2"/>
        <w:shd w:val="clear" w:color="auto" w:fill="auto"/>
        <w:tabs>
          <w:tab w:val="left" w:pos="1002"/>
        </w:tabs>
        <w:spacing w:after="120"/>
        <w:ind w:firstLine="720"/>
        <w:jc w:val="both"/>
        <w:rPr>
          <w:rFonts w:ascii="Arial" w:hAnsi="Arial" w:cs="Arial"/>
          <w:color w:val="auto"/>
          <w:sz w:val="20"/>
          <w:szCs w:val="20"/>
        </w:rPr>
      </w:pPr>
      <w:r>
        <w:rPr>
          <w:rFonts w:ascii="Arial" w:hAnsi="Arial" w:cs="Arial"/>
          <w:color w:val="auto"/>
          <w:sz w:val="20"/>
          <w:szCs w:val="20"/>
        </w:rPr>
        <w:t>b) Đóng kinh phí công đoàn không đúng mức quy định;</w:t>
      </w:r>
    </w:p>
    <w:p>
      <w:pPr>
        <w:pStyle w:val="2"/>
        <w:shd w:val="clear" w:color="auto" w:fill="auto"/>
        <w:tabs>
          <w:tab w:val="left" w:pos="1002"/>
        </w:tabs>
        <w:spacing w:after="120"/>
        <w:ind w:firstLine="720"/>
        <w:jc w:val="both"/>
        <w:rPr>
          <w:rFonts w:ascii="Arial" w:hAnsi="Arial" w:cs="Arial"/>
          <w:color w:val="auto"/>
          <w:sz w:val="20"/>
          <w:szCs w:val="20"/>
        </w:rPr>
      </w:pPr>
      <w:r>
        <w:rPr>
          <w:rFonts w:ascii="Arial" w:hAnsi="Arial" w:cs="Arial"/>
          <w:color w:val="auto"/>
          <w:sz w:val="20"/>
          <w:szCs w:val="20"/>
        </w:rPr>
        <w:t>c) Đóng kinh phí công đoàn không đủ số người thuộc đối tượng phải đóng.</w:t>
      </w:r>
    </w:p>
    <w:p>
      <w:pPr>
        <w:pStyle w:val="2"/>
        <w:shd w:val="clear" w:color="auto" w:fill="auto"/>
        <w:tabs>
          <w:tab w:val="left" w:pos="913"/>
        </w:tabs>
        <w:spacing w:after="120"/>
        <w:ind w:firstLine="720"/>
        <w:jc w:val="both"/>
        <w:rPr>
          <w:rFonts w:ascii="Arial" w:hAnsi="Arial" w:cs="Arial"/>
          <w:color w:val="auto"/>
          <w:sz w:val="20"/>
          <w:szCs w:val="20"/>
        </w:rPr>
      </w:pPr>
      <w:r>
        <w:rPr>
          <w:rFonts w:ascii="Arial" w:hAnsi="Arial" w:cs="Arial"/>
          <w:color w:val="auto"/>
          <w:sz w:val="20"/>
          <w:szCs w:val="20"/>
        </w:rPr>
        <w:t>2. Phạt tiền với mức từ 18% đến 20% tổng số tiền phải đóng kinh phí công đoàn tại thời điểm lập biên bản vi phạm hành chính nhưng tối đa không quá 75.000.000 đồng đối với người sử dụng lao động không đóng kinh phí công đoàn cho toàn bộ người lao động thuộc đối tượng phải đóng.</w:t>
      </w:r>
    </w:p>
    <w:p>
      <w:pPr>
        <w:pStyle w:val="2"/>
        <w:shd w:val="clear" w:color="auto" w:fill="auto"/>
        <w:tabs>
          <w:tab w:val="left" w:pos="922"/>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spacing w:after="0"/>
        <w:ind w:firstLine="720"/>
        <w:jc w:val="both"/>
        <w:rPr>
          <w:rFonts w:ascii="Arial" w:hAnsi="Arial" w:cs="Arial"/>
          <w:color w:val="auto"/>
          <w:sz w:val="20"/>
          <w:szCs w:val="20"/>
        </w:rPr>
      </w:pPr>
      <w:r>
        <w:rPr>
          <w:rFonts w:ascii="Arial" w:hAnsi="Arial" w:cs="Arial"/>
          <w:color w:val="auto"/>
          <w:sz w:val="20"/>
          <w:szCs w:val="20"/>
        </w:rPr>
        <w:t>Chậm nhất 30 ngày, kể từ ngày có quyết định xử phạt, người sử dụng lao động phải nộp cho tổ chức công đoàn số tiền kinh phí công đoàn chậm đóng, đóng chưa đủ hoặc chưa đóng và số tiền lãi của số tiền kinh phí công đoàn chưa đóng, chậm đóng theo mức lãi suất tiền gửi không kỳ hạn cao nhất của các ngân hàng thương mại nhà nước công bố tại thời điểm xử phạt đối với hành vi vi phạm quy định tại khoản 1 và khoản 2 Điều này.</w:t>
      </w:r>
    </w:p>
    <w:p>
      <w:pPr>
        <w:pStyle w:val="2"/>
        <w:shd w:val="clear" w:color="auto" w:fill="auto"/>
        <w:spacing w:after="0"/>
        <w:ind w:firstLine="640"/>
        <w:jc w:val="both"/>
        <w:rPr>
          <w:rFonts w:ascii="Arial" w:hAnsi="Arial" w:cs="Arial"/>
          <w:color w:val="auto"/>
          <w:sz w:val="20"/>
          <w:szCs w:val="20"/>
        </w:rPr>
      </w:pPr>
    </w:p>
    <w:p>
      <w:pPr>
        <w:pStyle w:val="5"/>
        <w:keepNext/>
        <w:keepLines/>
        <w:shd w:val="clear" w:color="auto" w:fill="auto"/>
        <w:spacing w:after="0" w:line="240" w:lineRule="auto"/>
        <w:ind w:firstLine="0"/>
        <w:jc w:val="center"/>
        <w:outlineLvl w:val="9"/>
        <w:rPr>
          <w:rFonts w:ascii="Arial" w:hAnsi="Arial" w:cs="Arial"/>
          <w:color w:val="auto"/>
          <w:sz w:val="20"/>
          <w:szCs w:val="20"/>
        </w:rPr>
      </w:pPr>
      <w:bookmarkStart w:id="16" w:name="bookmark19"/>
      <w:bookmarkStart w:id="17" w:name="bookmark18"/>
      <w:r>
        <w:rPr>
          <w:rFonts w:ascii="Arial" w:hAnsi="Arial" w:cs="Arial"/>
          <w:color w:val="auto"/>
          <w:sz w:val="20"/>
          <w:szCs w:val="20"/>
        </w:rPr>
        <w:t>Chương III</w:t>
      </w:r>
      <w:bookmarkEnd w:id="16"/>
      <w:bookmarkEnd w:id="17"/>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 xml:space="preserve">HÀNH VI VI PHẠM, HÌNH THỨC XỬ PHẠT, MỨC XỬ PHẠT VÀ BIỆN PHÁP </w:t>
      </w:r>
      <w:r>
        <w:rPr>
          <w:rFonts w:ascii="Arial" w:hAnsi="Arial" w:cs="Arial"/>
          <w:b/>
          <w:bCs/>
          <w:color w:val="auto"/>
          <w:sz w:val="20"/>
          <w:szCs w:val="20"/>
          <w:lang w:eastAsia="en-US" w:bidi="en-US"/>
        </w:rPr>
        <w:t xml:space="preserve">KHẮC </w:t>
      </w:r>
      <w:r>
        <w:rPr>
          <w:rFonts w:ascii="Arial" w:hAnsi="Arial" w:cs="Arial"/>
          <w:b/>
          <w:bCs/>
          <w:color w:val="auto"/>
          <w:sz w:val="20"/>
          <w:szCs w:val="20"/>
        </w:rPr>
        <w:t>PHỤC HẬU QUẢ ĐỐI VỚI HÀNH VI VI PHẠM TRONG LĨNH VỰC BẢO HIỂM XÃ HỘI</w:t>
      </w:r>
    </w:p>
    <w:p>
      <w:pPr>
        <w:pStyle w:val="2"/>
        <w:shd w:val="clear" w:color="auto" w:fill="auto"/>
        <w:spacing w:after="0"/>
        <w:ind w:firstLine="0"/>
        <w:jc w:val="center"/>
        <w:rPr>
          <w:rFonts w:ascii="Arial" w:hAnsi="Arial" w:cs="Arial"/>
          <w:color w:val="auto"/>
          <w:sz w:val="20"/>
          <w:szCs w:val="20"/>
        </w:rPr>
      </w:pP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18" w:name="bookmark20"/>
      <w:bookmarkStart w:id="19" w:name="bookmark21"/>
      <w:r>
        <w:rPr>
          <w:rFonts w:ascii="Arial" w:hAnsi="Arial" w:cs="Arial"/>
          <w:color w:val="auto"/>
          <w:sz w:val="20"/>
          <w:szCs w:val="20"/>
        </w:rPr>
        <w:t>Điều 38. Vi phạm quy định về đóng bảo hiểm xã hội bắt buộc, bảo hiểm thất nghiệp</w:t>
      </w:r>
      <w:bookmarkEnd w:id="18"/>
      <w:bookmarkEnd w:id="19"/>
    </w:p>
    <w:p>
      <w:pPr>
        <w:pStyle w:val="2"/>
        <w:shd w:val="clear" w:color="auto" w:fill="auto"/>
        <w:tabs>
          <w:tab w:val="left" w:pos="918"/>
        </w:tabs>
        <w:spacing w:after="120"/>
        <w:ind w:firstLine="720"/>
        <w:jc w:val="both"/>
        <w:rPr>
          <w:rFonts w:ascii="Arial" w:hAnsi="Arial" w:cs="Arial"/>
          <w:color w:val="auto"/>
          <w:sz w:val="20"/>
          <w:szCs w:val="20"/>
        </w:rPr>
      </w:pPr>
      <w:r>
        <w:rPr>
          <w:rFonts w:ascii="Arial" w:hAnsi="Arial" w:cs="Arial"/>
          <w:color w:val="auto"/>
          <w:sz w:val="20"/>
          <w:szCs w:val="20"/>
        </w:rPr>
        <w:t>1. Phạt tiền từ 500.000 đồng đến 1.000.000 đồng đối với người lao động có hành vi thỏa thuận với người sử dụng lao động không tham gia bảo hiểm xã hội bắt buộc, bảo hiểm thất nghiệp, tham gia không đúng đối tượng hoặc tham gia không đúng mức quy định.</w:t>
      </w:r>
    </w:p>
    <w:p>
      <w:pPr>
        <w:pStyle w:val="2"/>
        <w:shd w:val="clear" w:color="auto" w:fill="auto"/>
        <w:tabs>
          <w:tab w:val="left" w:pos="913"/>
        </w:tabs>
        <w:spacing w:after="120"/>
        <w:ind w:firstLine="720"/>
        <w:jc w:val="both"/>
        <w:rPr>
          <w:rFonts w:ascii="Arial" w:hAnsi="Arial" w:cs="Arial"/>
          <w:color w:val="auto"/>
          <w:sz w:val="20"/>
          <w:szCs w:val="20"/>
        </w:rPr>
      </w:pPr>
      <w:r>
        <w:rPr>
          <w:rFonts w:ascii="Arial" w:hAnsi="Arial" w:cs="Arial"/>
          <w:color w:val="auto"/>
          <w:sz w:val="20"/>
          <w:szCs w:val="20"/>
        </w:rPr>
        <w:t>2. Phạt tiền từ 500.000 đồng đến 1.000.000 đồng đối với người sử dụng lao động có một trong các hành vi sau đây:</w:t>
      </w:r>
    </w:p>
    <w:p>
      <w:pPr>
        <w:pStyle w:val="2"/>
        <w:shd w:val="clear" w:color="auto" w:fill="auto"/>
        <w:tabs>
          <w:tab w:val="left" w:pos="935"/>
        </w:tabs>
        <w:spacing w:after="120"/>
        <w:ind w:firstLine="720"/>
        <w:jc w:val="both"/>
        <w:rPr>
          <w:rFonts w:ascii="Arial" w:hAnsi="Arial" w:cs="Arial"/>
          <w:color w:val="auto"/>
          <w:sz w:val="20"/>
          <w:szCs w:val="20"/>
        </w:rPr>
      </w:pPr>
      <w:r>
        <w:rPr>
          <w:rFonts w:ascii="Arial" w:hAnsi="Arial" w:cs="Arial"/>
          <w:color w:val="auto"/>
          <w:sz w:val="20"/>
          <w:szCs w:val="20"/>
        </w:rPr>
        <w:t>a) Hằng năm, không niêm yết công khai thông tin đóng bảo hiểm xã hội của người lao động do cơ quan bảo hiểm xã hội cung cấp theo quy định tại khoản 7 Điều 23 của Luật Bảo hiểm xã hội;</w:t>
      </w:r>
    </w:p>
    <w:p>
      <w:pPr>
        <w:pStyle w:val="2"/>
        <w:shd w:val="clear" w:color="auto" w:fill="auto"/>
        <w:tabs>
          <w:tab w:val="left" w:pos="957"/>
        </w:tabs>
        <w:spacing w:after="120"/>
        <w:ind w:firstLine="720"/>
        <w:jc w:val="both"/>
        <w:rPr>
          <w:rFonts w:ascii="Arial" w:hAnsi="Arial" w:cs="Arial"/>
          <w:color w:val="auto"/>
          <w:sz w:val="20"/>
          <w:szCs w:val="20"/>
        </w:rPr>
      </w:pPr>
      <w:r>
        <w:rPr>
          <w:rFonts w:ascii="Arial" w:hAnsi="Arial" w:cs="Arial"/>
          <w:color w:val="auto"/>
          <w:sz w:val="20"/>
          <w:szCs w:val="20"/>
        </w:rPr>
        <w:t>b) Không thực hiện thủ tục xác nhận về việc đóng bảo hiểm thất nghiệp cho người lao động để người lao động hoàn thiện hồ sơ hưởng bảo hiểm thất nghiệp theo quy định;</w:t>
      </w:r>
    </w:p>
    <w:p>
      <w:pPr>
        <w:pStyle w:val="2"/>
        <w:shd w:val="clear" w:color="auto" w:fill="auto"/>
        <w:tabs>
          <w:tab w:val="left" w:pos="963"/>
        </w:tabs>
        <w:spacing w:after="120"/>
        <w:ind w:firstLine="720"/>
        <w:jc w:val="both"/>
        <w:rPr>
          <w:rFonts w:ascii="Arial" w:hAnsi="Arial" w:cs="Arial"/>
          <w:color w:val="auto"/>
          <w:sz w:val="20"/>
          <w:szCs w:val="20"/>
        </w:rPr>
      </w:pPr>
      <w:r>
        <w:rPr>
          <w:rFonts w:ascii="Arial" w:hAnsi="Arial" w:cs="Arial"/>
          <w:color w:val="auto"/>
          <w:sz w:val="20"/>
          <w:szCs w:val="20"/>
        </w:rPr>
        <w:t>c) Không cung cấp hoặc cung cấp không đầy đủ thông tin về đóng bảo hiểm xã hội bắt buộc, bảo hiểm thất nghiệp của người lao động khi người lao động hoặc tổ chức công đoàn yêu cầu.</w:t>
      </w:r>
    </w:p>
    <w:p>
      <w:pPr>
        <w:pStyle w:val="2"/>
        <w:shd w:val="clear" w:color="auto" w:fill="auto"/>
        <w:tabs>
          <w:tab w:val="left" w:pos="924"/>
        </w:tabs>
        <w:spacing w:after="120"/>
        <w:ind w:firstLine="720"/>
        <w:jc w:val="both"/>
        <w:rPr>
          <w:rFonts w:ascii="Arial" w:hAnsi="Arial" w:cs="Arial"/>
          <w:color w:val="auto"/>
          <w:sz w:val="20"/>
          <w:szCs w:val="20"/>
        </w:rPr>
      </w:pPr>
      <w:r>
        <w:rPr>
          <w:rFonts w:ascii="Arial" w:hAnsi="Arial" w:cs="Arial"/>
          <w:color w:val="auto"/>
          <w:sz w:val="20"/>
          <w:szCs w:val="20"/>
        </w:rPr>
        <w:t>3. Phạt tiền từ 5.000.000 đồng đến 10.000.000 đồng đối với người sử dụng lao động có hành vi không cung cấp chính xác, đầy đủ, kịp thời thông tin, tài liệu liên quan đến việc đóng, hưởng bảo hiểm xã hội băt buộc, bảo hiểm thất nghiệp theo yêu cầu của cơ quan nhà nước có thẩm quyền, cơ quan bảo hiểm xã hội.</w:t>
      </w:r>
    </w:p>
    <w:p>
      <w:pPr>
        <w:pStyle w:val="2"/>
        <w:shd w:val="clear" w:color="auto" w:fill="auto"/>
        <w:tabs>
          <w:tab w:val="left" w:pos="918"/>
        </w:tabs>
        <w:spacing w:after="120"/>
        <w:ind w:firstLine="720"/>
        <w:jc w:val="both"/>
        <w:rPr>
          <w:rFonts w:ascii="Arial" w:hAnsi="Arial" w:cs="Arial"/>
          <w:color w:val="auto"/>
          <w:sz w:val="20"/>
          <w:szCs w:val="20"/>
        </w:rPr>
      </w:pPr>
      <w:r>
        <w:rPr>
          <w:rFonts w:ascii="Arial" w:hAnsi="Arial" w:cs="Arial"/>
          <w:color w:val="auto"/>
          <w:sz w:val="20"/>
          <w:szCs w:val="20"/>
        </w:rPr>
        <w:t>4. Phạt tiền từ 12% đến 15% tổng số tiền phải đóng bảo hiểm xã hội bắt buộc, bảo hiểm thất nghiệp tại thời điểm lập biên bản vi phạm hành chính nhưng tối đa không quá 75.000.000 đồng đối với người sử dụng lao động có một trong các hành vi sau:</w:t>
      </w:r>
    </w:p>
    <w:p>
      <w:pPr>
        <w:pStyle w:val="2"/>
        <w:shd w:val="clear" w:color="auto" w:fill="auto"/>
        <w:tabs>
          <w:tab w:val="left" w:pos="944"/>
        </w:tabs>
        <w:spacing w:after="120"/>
        <w:ind w:firstLine="720"/>
        <w:jc w:val="both"/>
        <w:rPr>
          <w:rFonts w:ascii="Arial" w:hAnsi="Arial" w:cs="Arial"/>
          <w:color w:val="auto"/>
          <w:sz w:val="20"/>
          <w:szCs w:val="20"/>
        </w:rPr>
      </w:pPr>
      <w:r>
        <w:rPr>
          <w:rFonts w:ascii="Arial" w:hAnsi="Arial" w:cs="Arial"/>
          <w:color w:val="auto"/>
          <w:sz w:val="20"/>
          <w:szCs w:val="20"/>
        </w:rPr>
        <w:t>a) Chậm đóng bảo hiểm xã hội bắt buộc, bảo hiểm thất nghiệp;</w:t>
      </w:r>
    </w:p>
    <w:p>
      <w:pPr>
        <w:pStyle w:val="2"/>
        <w:shd w:val="clear" w:color="auto" w:fill="auto"/>
        <w:tabs>
          <w:tab w:val="left" w:pos="946"/>
        </w:tabs>
        <w:spacing w:after="120"/>
        <w:ind w:firstLine="720"/>
        <w:jc w:val="both"/>
        <w:rPr>
          <w:rFonts w:ascii="Arial" w:hAnsi="Arial" w:cs="Arial"/>
          <w:color w:val="auto"/>
          <w:sz w:val="20"/>
          <w:szCs w:val="20"/>
        </w:rPr>
      </w:pPr>
      <w:r>
        <w:rPr>
          <w:rFonts w:ascii="Arial" w:hAnsi="Arial" w:cs="Arial"/>
          <w:color w:val="auto"/>
          <w:sz w:val="20"/>
          <w:szCs w:val="20"/>
        </w:rPr>
        <w:t>b) Đóng bảo hiểm xã hội, bảo hiểm thất nghiệp không đúng mức quy định mà không phải là trốn đóng;</w:t>
      </w:r>
    </w:p>
    <w:p>
      <w:pPr>
        <w:pStyle w:val="2"/>
        <w:shd w:val="clear" w:color="auto" w:fill="auto"/>
        <w:tabs>
          <w:tab w:val="left" w:pos="951"/>
        </w:tabs>
        <w:spacing w:after="120"/>
        <w:ind w:firstLine="720"/>
        <w:jc w:val="both"/>
        <w:rPr>
          <w:rFonts w:ascii="Arial" w:hAnsi="Arial" w:cs="Arial"/>
          <w:color w:val="auto"/>
          <w:sz w:val="20"/>
          <w:szCs w:val="20"/>
        </w:rPr>
      </w:pPr>
      <w:r>
        <w:rPr>
          <w:rFonts w:ascii="Arial" w:hAnsi="Arial" w:cs="Arial"/>
          <w:color w:val="auto"/>
          <w:sz w:val="20"/>
          <w:szCs w:val="20"/>
        </w:rPr>
        <w:t>c) Đóng bảo hiểm xã hội, bảo hiểm thất nghiệp không đủ số người thuộc diện tham gia bảo hiểm xã hội bắt buộc, bảo hiểm thất nghiệp mà không phải là trốn đóng.</w:t>
      </w:r>
    </w:p>
    <w:p>
      <w:pPr>
        <w:pStyle w:val="2"/>
        <w:shd w:val="clear" w:color="auto" w:fill="auto"/>
        <w:tabs>
          <w:tab w:val="left" w:pos="940"/>
        </w:tabs>
        <w:spacing w:after="120"/>
        <w:ind w:firstLine="720"/>
        <w:jc w:val="both"/>
        <w:rPr>
          <w:rFonts w:ascii="Arial" w:hAnsi="Arial" w:cs="Arial"/>
          <w:color w:val="auto"/>
          <w:sz w:val="20"/>
          <w:szCs w:val="20"/>
        </w:rPr>
      </w:pPr>
      <w:r>
        <w:rPr>
          <w:rFonts w:ascii="Arial" w:hAnsi="Arial" w:cs="Arial"/>
          <w:color w:val="auto"/>
          <w:sz w:val="20"/>
          <w:szCs w:val="20"/>
        </w:rPr>
        <w:t>5. Phạt tiền từ 18% đến 20% tổng số tiền phải đóng bảo hiểm xã hội bắt buộc, bảo hiểm thất nghiệp tại thời điểm lập biên bản vi phạm hành chính nhưng tối đa không quá 75.000.000 đồng đối với người sử dụng lao động không đóng bảo hiểm xã hội bắt buộc, bảo hiểm thất nghiệp cho toàn bộ người lao động thuộc diện tham gia bảo hiểm xã hội bắt buộc, bảo hiểm thất nghiệp mà chưa đến mức truy cứu trách nhiệm hình sự.</w:t>
      </w:r>
    </w:p>
    <w:p>
      <w:pPr>
        <w:pStyle w:val="2"/>
        <w:shd w:val="clear" w:color="auto" w:fill="auto"/>
        <w:tabs>
          <w:tab w:val="left" w:pos="935"/>
        </w:tabs>
        <w:spacing w:after="120"/>
        <w:ind w:firstLine="720"/>
        <w:jc w:val="both"/>
        <w:rPr>
          <w:rFonts w:ascii="Arial" w:hAnsi="Arial" w:cs="Arial"/>
          <w:color w:val="auto"/>
          <w:sz w:val="20"/>
          <w:szCs w:val="20"/>
        </w:rPr>
      </w:pPr>
      <w:r>
        <w:rPr>
          <w:rFonts w:ascii="Arial" w:hAnsi="Arial" w:cs="Arial"/>
          <w:color w:val="auto"/>
          <w:sz w:val="20"/>
          <w:szCs w:val="20"/>
        </w:rPr>
        <w:t>6. Phạt tiền từ 50.000.000 đồng đến 75.000.000 đồng đối với người sử dụng lao động có hành vi trốn đóng bảo hiểm xã hội bắt buộc, bảo hiểm thất nghiệp mà chưa đến mức truy cứu trách nhiệm hình sự.</w:t>
      </w:r>
    </w:p>
    <w:p>
      <w:pPr>
        <w:pStyle w:val="2"/>
        <w:shd w:val="clear" w:color="auto" w:fill="auto"/>
        <w:tabs>
          <w:tab w:val="left" w:pos="973"/>
        </w:tabs>
        <w:spacing w:after="120"/>
        <w:ind w:firstLine="720"/>
        <w:jc w:val="both"/>
        <w:rPr>
          <w:rFonts w:ascii="Arial" w:hAnsi="Arial" w:cs="Arial"/>
          <w:color w:val="auto"/>
          <w:sz w:val="20"/>
          <w:szCs w:val="20"/>
        </w:rPr>
      </w:pPr>
      <w:r>
        <w:rPr>
          <w:rFonts w:ascii="Arial" w:hAnsi="Arial" w:cs="Arial"/>
          <w:color w:val="auto"/>
          <w:sz w:val="20"/>
          <w:szCs w:val="20"/>
        </w:rPr>
        <w:t>7. Biện pháp khắc phục hậu quả</w:t>
      </w:r>
    </w:p>
    <w:p>
      <w:pPr>
        <w:pStyle w:val="2"/>
        <w:shd w:val="clear" w:color="auto" w:fill="auto"/>
        <w:tabs>
          <w:tab w:val="left" w:pos="940"/>
        </w:tabs>
        <w:spacing w:after="120"/>
        <w:ind w:firstLine="720"/>
        <w:jc w:val="both"/>
        <w:rPr>
          <w:rFonts w:ascii="Arial" w:hAnsi="Arial" w:cs="Arial"/>
          <w:color w:val="auto"/>
          <w:sz w:val="20"/>
          <w:szCs w:val="20"/>
        </w:rPr>
      </w:pPr>
      <w:r>
        <w:rPr>
          <w:rFonts w:ascii="Arial" w:hAnsi="Arial" w:cs="Arial"/>
          <w:color w:val="auto"/>
          <w:sz w:val="20"/>
          <w:szCs w:val="20"/>
        </w:rPr>
        <w:t>a) Buộc truy nộp số tiền bảo hiểm xã hội bắt buộc, bảo hiểm thất nghiệp phải đóng đối với các hành vi vi phạm quy định tại các khoản 4, 5, 6 Điều này;</w:t>
      </w:r>
    </w:p>
    <w:p>
      <w:pPr>
        <w:pStyle w:val="2"/>
        <w:shd w:val="clear" w:color="auto" w:fill="auto"/>
        <w:tabs>
          <w:tab w:val="left" w:pos="962"/>
        </w:tabs>
        <w:spacing w:after="120"/>
        <w:ind w:firstLine="720"/>
        <w:jc w:val="both"/>
        <w:rPr>
          <w:rFonts w:ascii="Arial" w:hAnsi="Arial" w:cs="Arial"/>
          <w:color w:val="auto"/>
          <w:sz w:val="20"/>
          <w:szCs w:val="20"/>
        </w:rPr>
      </w:pPr>
      <w:r>
        <w:rPr>
          <w:rFonts w:ascii="Arial" w:hAnsi="Arial" w:cs="Arial"/>
          <w:color w:val="auto"/>
          <w:sz w:val="20"/>
          <w:szCs w:val="20"/>
        </w:rPr>
        <w:t xml:space="preserve">b) Buộc nộp số tiền lãi bằng 02 lần mức lãi suất đầu tư quỹ bảo hiểm xã hội bình quân của năm trước liền kề tính trên số tiền, thời gian chậm đóng, không đóng, trốn đóng; nếu không thực hiện thì theo yêu cầu của người có thẩm quyền, ngân hàng, tổ chức tín dụng khác, kho bạc nhà nước có trách nhiệm trích từ tài khoản tiền gửi của người sử dụng lao động để nộp </w:t>
      </w:r>
      <w:r>
        <w:rPr>
          <w:rFonts w:ascii="Arial" w:hAnsi="Arial" w:cs="Arial"/>
          <w:color w:val="auto"/>
          <w:sz w:val="20"/>
          <w:szCs w:val="20"/>
          <w:lang w:eastAsia="en-US" w:bidi="en-US"/>
        </w:rPr>
        <w:t xml:space="preserve">số </w:t>
      </w:r>
      <w:r>
        <w:rPr>
          <w:rFonts w:ascii="Arial" w:hAnsi="Arial" w:cs="Arial"/>
          <w:color w:val="auto"/>
          <w:sz w:val="20"/>
          <w:szCs w:val="20"/>
        </w:rPr>
        <w:t>tiền chưa đóng, chậm đóng và lãi của số tiền này tính theo lãi suất tiền gửi không kỳ hạn cao nhất của các ngân hàng thương mại nhà nước công bố tại thời điểm xử phạt vào tài khoản của cơ quan bảo hiểm xã hội đối với những hành vi vi phạm quy định tại các khoản 4, 5, 6 Điều này từ 30 ngày trở lên.</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39. Vi phạm quy định về lập hồ sơ để hưởng chế độ bảo hiểm xã hội, bảo hiểm thất nghiệp</w:t>
      </w:r>
    </w:p>
    <w:p>
      <w:pPr>
        <w:pStyle w:val="2"/>
        <w:shd w:val="clear" w:color="auto" w:fill="auto"/>
        <w:tabs>
          <w:tab w:val="left" w:pos="913"/>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2.000.000 đồng đối với người lao động có một trong các hành vi vi phạm sau đây:</w:t>
      </w:r>
    </w:p>
    <w:p>
      <w:pPr>
        <w:pStyle w:val="2"/>
        <w:shd w:val="clear" w:color="auto" w:fill="auto"/>
        <w:tabs>
          <w:tab w:val="left" w:pos="913"/>
        </w:tabs>
        <w:spacing w:after="120"/>
        <w:ind w:firstLine="720"/>
        <w:jc w:val="both"/>
        <w:rPr>
          <w:rFonts w:ascii="Arial" w:hAnsi="Arial" w:cs="Arial"/>
          <w:color w:val="auto"/>
          <w:sz w:val="20"/>
          <w:szCs w:val="20"/>
        </w:rPr>
      </w:pPr>
      <w:r>
        <w:rPr>
          <w:rFonts w:ascii="Arial" w:hAnsi="Arial" w:cs="Arial"/>
          <w:color w:val="auto"/>
          <w:sz w:val="20"/>
          <w:szCs w:val="20"/>
        </w:rPr>
        <w:t>a) Kê khai không đúng sự thật hoặc sửa chữa, tẩy xóa làm sai sự thật những nội dung có liên quan đến việc hưởng bảo hiểm xã hội, bảo hiểm thất nghiệp mà chưa đến mức truy cứu trách nhiệm hình sự;</w:t>
      </w:r>
    </w:p>
    <w:p>
      <w:pPr>
        <w:pStyle w:val="2"/>
        <w:shd w:val="clear" w:color="auto" w:fill="auto"/>
        <w:tabs>
          <w:tab w:val="left" w:pos="936"/>
        </w:tabs>
        <w:spacing w:after="120"/>
        <w:ind w:firstLine="720"/>
        <w:jc w:val="both"/>
        <w:rPr>
          <w:rFonts w:ascii="Arial" w:hAnsi="Arial" w:cs="Arial"/>
          <w:color w:val="auto"/>
          <w:sz w:val="20"/>
          <w:szCs w:val="20"/>
        </w:rPr>
      </w:pPr>
      <w:r>
        <w:rPr>
          <w:rFonts w:ascii="Arial" w:hAnsi="Arial" w:cs="Arial"/>
          <w:color w:val="auto"/>
          <w:sz w:val="20"/>
          <w:szCs w:val="20"/>
        </w:rPr>
        <w:t>b) Không thông báo với Trung tâm dịch vụ việc làm theo quy định khi người lao động có việc làm trong thời hạn 15 ngày làm việc, kể từ ngày nộp hồ sơ đề nghị hưởng trợ cấp thất nghiệp;</w:t>
      </w:r>
    </w:p>
    <w:p>
      <w:pPr>
        <w:pStyle w:val="2"/>
        <w:shd w:val="clear" w:color="auto" w:fill="auto"/>
        <w:tabs>
          <w:tab w:val="left" w:pos="936"/>
        </w:tabs>
        <w:spacing w:after="120"/>
        <w:ind w:firstLine="720"/>
        <w:jc w:val="both"/>
        <w:rPr>
          <w:rFonts w:ascii="Arial" w:hAnsi="Arial" w:cs="Arial"/>
          <w:color w:val="auto"/>
          <w:sz w:val="20"/>
          <w:szCs w:val="20"/>
        </w:rPr>
      </w:pPr>
      <w:r>
        <w:rPr>
          <w:rFonts w:ascii="Arial" w:hAnsi="Arial" w:cs="Arial"/>
          <w:color w:val="auto"/>
          <w:sz w:val="20"/>
          <w:szCs w:val="20"/>
        </w:rPr>
        <w:t>c) Người đang hưởng trợ cấp thất nghiệp không thông báo theo quy định với Trung tâm dịch vụ việc làm khi thuộc một trong các trường hợp sau đây: có việc làm; thực hiện nghĩa vụ quân sự, nghĩa vụ công an; hưởng lương hưu hằng tháng; đi học tập có thời hạn từ đủ 12 tháng trở lên.</w:t>
      </w:r>
    </w:p>
    <w:p>
      <w:pPr>
        <w:pStyle w:val="2"/>
        <w:shd w:val="clear" w:color="auto" w:fill="auto"/>
        <w:tabs>
          <w:tab w:val="left" w:pos="908"/>
        </w:tabs>
        <w:spacing w:after="120"/>
        <w:ind w:firstLine="720"/>
        <w:jc w:val="both"/>
        <w:rPr>
          <w:rFonts w:ascii="Arial" w:hAnsi="Arial" w:cs="Arial"/>
          <w:color w:val="auto"/>
          <w:sz w:val="20"/>
          <w:szCs w:val="20"/>
        </w:rPr>
      </w:pPr>
      <w:r>
        <w:rPr>
          <w:rFonts w:ascii="Arial" w:hAnsi="Arial" w:cs="Arial"/>
          <w:color w:val="auto"/>
          <w:sz w:val="20"/>
          <w:szCs w:val="20"/>
        </w:rPr>
        <w:t>2. Phạt tiền từ 5.000.000 đồng đến 10.000.000 đồng đối với người sử dụng lao động có hành vi làm giả, làm sai lệch nội dung hồ sơ bảo hiểm xã hội, bảo hiểm thất nghiệp để trục lợi chế độ bảo hiểm xã hội, bảo hiểm thất nghiệp mà chưa đến mức truy cứu trách nhiệm hình sự đối với mỗi hồ sơ hưởng bảo hiểm xã hội, bảo hiểm thất nghiệp làm giả, làm sai lệch nội dung.</w:t>
      </w:r>
    </w:p>
    <w:p>
      <w:pPr>
        <w:pStyle w:val="2"/>
        <w:shd w:val="clear" w:color="auto" w:fill="auto"/>
        <w:tabs>
          <w:tab w:val="left" w:pos="952"/>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nộp lại cho tổ chức bảo hiểm xã hội số tiền bảo hiểm xã hội, trợ cấp thất nghiệp đã nhận do thực hiện hành vi vi phạm quy định tại các khoản 1, 2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40. Vi phạm các quy định khác về bảo hiểm xã hội, bảo hiểm thất nghiệp</w:t>
      </w:r>
    </w:p>
    <w:p>
      <w:pPr>
        <w:pStyle w:val="2"/>
        <w:shd w:val="clear" w:color="auto" w:fill="auto"/>
        <w:tabs>
          <w:tab w:val="left" w:pos="908"/>
        </w:tabs>
        <w:spacing w:after="120"/>
        <w:ind w:firstLine="720"/>
        <w:jc w:val="both"/>
        <w:rPr>
          <w:rFonts w:ascii="Arial" w:hAnsi="Arial" w:cs="Arial"/>
          <w:color w:val="auto"/>
          <w:sz w:val="20"/>
          <w:szCs w:val="20"/>
        </w:rPr>
      </w:pPr>
      <w:r>
        <w:rPr>
          <w:rFonts w:ascii="Arial" w:hAnsi="Arial" w:cs="Arial"/>
          <w:color w:val="auto"/>
          <w:sz w:val="20"/>
          <w:szCs w:val="20"/>
        </w:rPr>
        <w:t>1. Phạt tiền từ 1.000.000 đồng đến 2.000.000 đồng khi vi phạm với mỗi người lao động nhưng tối đa không quá 75.000.000 đồng đối với người sử dụng lao động có hành vi không trả chế độ bảo hiểm tai nạn lao động, bệnh nghề nghiệp trong thời hạn 10 ngày, kể từ ngày nhận được tiền do cơ quan bảo hiểm xã hội chuyển đến.</w:t>
      </w:r>
    </w:p>
    <w:p>
      <w:pPr>
        <w:pStyle w:val="2"/>
        <w:shd w:val="clear" w:color="auto" w:fill="auto"/>
        <w:tabs>
          <w:tab w:val="left" w:pos="908"/>
        </w:tabs>
        <w:spacing w:after="120"/>
        <w:ind w:firstLine="720"/>
        <w:jc w:val="both"/>
        <w:rPr>
          <w:rFonts w:ascii="Arial" w:hAnsi="Arial" w:cs="Arial"/>
          <w:color w:val="auto"/>
          <w:sz w:val="20"/>
          <w:szCs w:val="20"/>
        </w:rPr>
      </w:pPr>
      <w:r>
        <w:rPr>
          <w:rFonts w:ascii="Arial" w:hAnsi="Arial" w:cs="Arial"/>
          <w:color w:val="auto"/>
          <w:sz w:val="20"/>
          <w:szCs w:val="20"/>
        </w:rPr>
        <w:t>2. Phạt tiền với mức từ 18% đến 20% tổng số tiền hưởng bảo hiểm xã hội bắt buộc của người lao động mà người sử dụng lao động đã chiếm dụng tại thời điểm lập biên bản vi phạm hành chính nhưng tối đa không quá 75.000.000 đồng đối với người sử dụng lao động có hành vi chiếm dụng tiền hưởng bảo hiểm xã hội bắt buộc của người lao động.</w:t>
      </w:r>
    </w:p>
    <w:p>
      <w:pPr>
        <w:pStyle w:val="2"/>
        <w:shd w:val="clear" w:color="auto" w:fill="auto"/>
        <w:tabs>
          <w:tab w:val="left" w:pos="902"/>
        </w:tabs>
        <w:spacing w:after="120"/>
        <w:ind w:firstLine="720"/>
        <w:jc w:val="both"/>
        <w:rPr>
          <w:rFonts w:ascii="Arial" w:hAnsi="Arial" w:cs="Arial"/>
          <w:color w:val="auto"/>
          <w:sz w:val="20"/>
          <w:szCs w:val="20"/>
        </w:rPr>
      </w:pPr>
      <w:r>
        <w:rPr>
          <w:rFonts w:ascii="Arial" w:hAnsi="Arial" w:cs="Arial"/>
          <w:color w:val="auto"/>
          <w:sz w:val="20"/>
          <w:szCs w:val="20"/>
        </w:rPr>
        <w:t>3. Phạt tiền từ 2.000.000 đồng đến 4.000.000 đồng đối với người sử dụng lao động có hành vi không thông báo với Trung tâm dịch vụ việc làm nơi đặt trụ sở làm việc của người sử dụng lao động khi có biến động lao động việc làm tại đơn vị theo quy định của pháp luật.</w:t>
      </w:r>
    </w:p>
    <w:p>
      <w:pPr>
        <w:pStyle w:val="2"/>
        <w:shd w:val="clear" w:color="auto" w:fill="auto"/>
        <w:tabs>
          <w:tab w:val="left" w:pos="938"/>
        </w:tabs>
        <w:spacing w:after="120"/>
        <w:ind w:firstLine="720"/>
        <w:jc w:val="both"/>
        <w:rPr>
          <w:rFonts w:ascii="Arial" w:hAnsi="Arial" w:cs="Arial"/>
          <w:color w:val="auto"/>
          <w:sz w:val="20"/>
          <w:szCs w:val="20"/>
        </w:rPr>
      </w:pPr>
      <w:r>
        <w:rPr>
          <w:rFonts w:ascii="Arial" w:hAnsi="Arial" w:cs="Arial"/>
          <w:color w:val="auto"/>
          <w:sz w:val="20"/>
          <w:szCs w:val="20"/>
        </w:rPr>
        <w:t>4. Phạt tiền từ 2.000.000 đồng đến 4.000.000 đồng khi vi phạm với mỗi người lao động nhưng tối đa không quá 75.000.000 đồng đối với người sử dụng lao động có một trong các hành vi sau đây:</w:t>
      </w:r>
    </w:p>
    <w:p>
      <w:pPr>
        <w:pStyle w:val="2"/>
        <w:shd w:val="clear" w:color="auto" w:fill="auto"/>
        <w:tabs>
          <w:tab w:val="left" w:pos="949"/>
        </w:tabs>
        <w:spacing w:after="120"/>
        <w:ind w:firstLine="720"/>
        <w:jc w:val="both"/>
        <w:rPr>
          <w:rFonts w:ascii="Arial" w:hAnsi="Arial" w:cs="Arial"/>
          <w:color w:val="auto"/>
          <w:sz w:val="20"/>
          <w:szCs w:val="20"/>
        </w:rPr>
      </w:pPr>
      <w:r>
        <w:rPr>
          <w:rFonts w:ascii="Arial" w:hAnsi="Arial" w:cs="Arial"/>
          <w:color w:val="auto"/>
          <w:sz w:val="20"/>
          <w:szCs w:val="20"/>
        </w:rPr>
        <w:t>a) Không lập hồ sơ tham gia bảo hiểm xã hội bắt buộc, bảo hiểm thất nghiệp cho người lao động trong thời hạn 30 ngày, kể từ ngày giao kết hợp đồng lao động, hợp đồng làm việc hoặc tuyển dụng;</w:t>
      </w:r>
    </w:p>
    <w:p>
      <w:pPr>
        <w:pStyle w:val="2"/>
        <w:shd w:val="clear" w:color="auto" w:fill="auto"/>
        <w:tabs>
          <w:tab w:val="left" w:pos="988"/>
        </w:tabs>
        <w:spacing w:after="120"/>
        <w:ind w:firstLine="720"/>
        <w:jc w:val="both"/>
        <w:rPr>
          <w:rFonts w:ascii="Arial" w:hAnsi="Arial" w:cs="Arial"/>
          <w:color w:val="auto"/>
          <w:sz w:val="20"/>
          <w:szCs w:val="20"/>
        </w:rPr>
      </w:pPr>
      <w:r>
        <w:rPr>
          <w:rFonts w:ascii="Arial" w:hAnsi="Arial" w:cs="Arial"/>
          <w:color w:val="auto"/>
          <w:sz w:val="20"/>
          <w:szCs w:val="20"/>
        </w:rPr>
        <w:t>b) Không lập hồ sơ hoặc văn bản đề nghị đúng thời hạn quy định tại khoản 2 Điều 102, khoản 1 Điều 103, khoản 1 Điều 110, khoản 2 Điều 112 Luật Bảo hiểm xã hội;</w:t>
      </w:r>
    </w:p>
    <w:p>
      <w:pPr>
        <w:pStyle w:val="2"/>
        <w:shd w:val="clear" w:color="auto" w:fill="auto"/>
        <w:tabs>
          <w:tab w:val="left" w:pos="977"/>
        </w:tabs>
        <w:spacing w:after="120"/>
        <w:ind w:firstLine="720"/>
        <w:jc w:val="both"/>
        <w:rPr>
          <w:rFonts w:ascii="Arial" w:hAnsi="Arial" w:cs="Arial"/>
          <w:color w:val="auto"/>
          <w:sz w:val="20"/>
          <w:szCs w:val="20"/>
        </w:rPr>
      </w:pPr>
      <w:r>
        <w:rPr>
          <w:rFonts w:ascii="Arial" w:hAnsi="Arial" w:cs="Arial"/>
          <w:color w:val="auto"/>
          <w:sz w:val="20"/>
          <w:szCs w:val="20"/>
        </w:rPr>
        <w:t>c) Không giới thiệu người lao động thuộc đối tượng quy định tại Điều 47 của Luật An toàn, vệ sinh lao động và Điều 55 của Luật Bảo hiểm xã hội đi khám giám định suy giảm khả năng lao động tại Hội đồng Giám định y khoa;</w:t>
      </w:r>
    </w:p>
    <w:p>
      <w:pPr>
        <w:pStyle w:val="2"/>
        <w:shd w:val="clear" w:color="auto" w:fill="auto"/>
        <w:tabs>
          <w:tab w:val="left" w:pos="982"/>
        </w:tabs>
        <w:spacing w:after="120"/>
        <w:ind w:firstLine="720"/>
        <w:jc w:val="both"/>
        <w:rPr>
          <w:rFonts w:ascii="Arial" w:hAnsi="Arial" w:cs="Arial"/>
          <w:color w:val="auto"/>
          <w:sz w:val="20"/>
          <w:szCs w:val="20"/>
        </w:rPr>
      </w:pPr>
      <w:r>
        <w:rPr>
          <w:rFonts w:ascii="Arial" w:hAnsi="Arial" w:cs="Arial"/>
          <w:color w:val="auto"/>
          <w:sz w:val="20"/>
          <w:szCs w:val="20"/>
        </w:rPr>
        <w:t>d) Không trả sổ bảo hiểm xã hội cho người lao động theo quy định tại khoản 5 Điều 21 Luật Bảo hiểm xã hội.</w:t>
      </w:r>
    </w:p>
    <w:p>
      <w:pPr>
        <w:pStyle w:val="2"/>
        <w:shd w:val="clear" w:color="auto" w:fill="auto"/>
        <w:tabs>
          <w:tab w:val="left" w:pos="949"/>
        </w:tabs>
        <w:spacing w:after="120"/>
        <w:ind w:firstLine="720"/>
        <w:jc w:val="both"/>
        <w:rPr>
          <w:rFonts w:ascii="Arial" w:hAnsi="Arial" w:cs="Arial"/>
          <w:color w:val="auto"/>
          <w:sz w:val="20"/>
          <w:szCs w:val="20"/>
        </w:rPr>
      </w:pPr>
      <w:r>
        <w:rPr>
          <w:rFonts w:ascii="Arial" w:hAnsi="Arial" w:cs="Arial"/>
          <w:color w:val="auto"/>
          <w:sz w:val="20"/>
          <w:szCs w:val="20"/>
        </w:rPr>
        <w:t>5. Phạt tiền từ 2.000.000 đồng đến 4.000.000 đồng đối với cơ sở giáo dục nghề nghiệp có một trong các hành vi sau đây:</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a) Tổ chức dạy nghề không đủ thời gian khóa học mà người lao động tham gia bảo hiểm thất nghiệp đăng ký đối với mỗi người lao động vi phạm nhưng tối đa không quá 150.000.000 đồng;</w:t>
      </w:r>
    </w:p>
    <w:p>
      <w:pPr>
        <w:pStyle w:val="2"/>
        <w:shd w:val="clear" w:color="auto" w:fill="auto"/>
        <w:tabs>
          <w:tab w:val="left" w:pos="982"/>
        </w:tabs>
        <w:spacing w:after="120"/>
        <w:ind w:firstLine="720"/>
        <w:jc w:val="both"/>
        <w:rPr>
          <w:rFonts w:ascii="Arial" w:hAnsi="Arial" w:cs="Arial"/>
          <w:color w:val="auto"/>
          <w:sz w:val="20"/>
          <w:szCs w:val="20"/>
        </w:rPr>
      </w:pPr>
      <w:r>
        <w:rPr>
          <w:rFonts w:ascii="Arial" w:hAnsi="Arial" w:cs="Arial"/>
          <w:color w:val="auto"/>
          <w:sz w:val="20"/>
          <w:szCs w:val="20"/>
        </w:rPr>
        <w:t>b) Thỏa thuận với cá nhân, tổ chức có liên quan để trục lợi số tiền hỗ trợ học nghề đối với mỗi trường hợp vi phạm mà chưa đến mức truy cứu trách nhiệm hình sự.</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6. Phạt tiền từ 10.000.000 đồng đến 20.000.000 đồng đối với người sử dụng lao động khi được hỗ trợ kinh phí đào tạo, bồi dưỡng, nâng cao trình độ kỹ năng nghề để duy trì việc làm cho người lao động mà có hành vi tổ chức triển khai đào tạo, bồi dưỡng, nâng cao trình độ kỹ năng nghề cho người lao động không theo đúng phương án được cơ quan có thẩm quyền phê duyệt.</w:t>
      </w:r>
    </w:p>
    <w:p>
      <w:pPr>
        <w:pStyle w:val="2"/>
        <w:shd w:val="clear" w:color="auto" w:fill="auto"/>
        <w:tabs>
          <w:tab w:val="left" w:pos="993"/>
        </w:tabs>
        <w:spacing w:after="120"/>
        <w:ind w:firstLine="720"/>
        <w:jc w:val="both"/>
        <w:rPr>
          <w:rFonts w:ascii="Arial" w:hAnsi="Arial" w:cs="Arial"/>
          <w:color w:val="auto"/>
          <w:sz w:val="20"/>
          <w:szCs w:val="20"/>
        </w:rPr>
      </w:pPr>
      <w:r>
        <w:rPr>
          <w:rFonts w:ascii="Arial" w:hAnsi="Arial" w:cs="Arial"/>
          <w:color w:val="auto"/>
          <w:sz w:val="20"/>
          <w:szCs w:val="20"/>
        </w:rPr>
        <w:t>7. Biện pháp khắc phục hậu quả</w:t>
      </w:r>
    </w:p>
    <w:p>
      <w:pPr>
        <w:pStyle w:val="2"/>
        <w:shd w:val="clear" w:color="auto" w:fill="auto"/>
        <w:tabs>
          <w:tab w:val="left" w:pos="960"/>
        </w:tabs>
        <w:spacing w:after="120"/>
        <w:ind w:firstLine="720"/>
        <w:jc w:val="both"/>
        <w:rPr>
          <w:rFonts w:ascii="Arial" w:hAnsi="Arial" w:cs="Arial"/>
          <w:color w:val="auto"/>
          <w:sz w:val="20"/>
          <w:szCs w:val="20"/>
        </w:rPr>
      </w:pPr>
      <w:r>
        <w:rPr>
          <w:rFonts w:ascii="Arial" w:hAnsi="Arial" w:cs="Arial"/>
          <w:color w:val="auto"/>
          <w:sz w:val="20"/>
          <w:szCs w:val="20"/>
        </w:rPr>
        <w:t>a) Buộc trả đủ chế độ bảo hiểm tai nạn lao động, bệnh nghề nghiệp cho người lao động đối với hành vi vi phạm quy định tại khoản 1 Điều này;</w:t>
      </w:r>
    </w:p>
    <w:p>
      <w:pPr>
        <w:pStyle w:val="2"/>
        <w:shd w:val="clear" w:color="auto" w:fill="auto"/>
        <w:tabs>
          <w:tab w:val="left" w:pos="982"/>
        </w:tabs>
        <w:spacing w:after="120"/>
        <w:ind w:firstLine="720"/>
        <w:jc w:val="both"/>
        <w:rPr>
          <w:rFonts w:ascii="Arial" w:hAnsi="Arial" w:cs="Arial"/>
          <w:color w:val="auto"/>
          <w:sz w:val="20"/>
          <w:szCs w:val="20"/>
        </w:rPr>
      </w:pPr>
      <w:r>
        <w:rPr>
          <w:rFonts w:ascii="Arial" w:hAnsi="Arial" w:cs="Arial"/>
          <w:color w:val="auto"/>
          <w:sz w:val="20"/>
          <w:szCs w:val="20"/>
        </w:rPr>
        <w:t>b) Buộc các cơ sở giáo dục nghề nghiệp thực hiện dạy nghề đủ thời gian khóa học mà người lao động tham gia bảo hiểm thất nghiệp đăng ký đối với hành vi vi phạm quy định tại điểm a khoản 5 Điều này nếu người lao động có yêu cầu;</w:t>
      </w:r>
    </w:p>
    <w:p>
      <w:pPr>
        <w:pStyle w:val="2"/>
        <w:shd w:val="clear" w:color="auto" w:fill="auto"/>
        <w:tabs>
          <w:tab w:val="left" w:pos="982"/>
        </w:tabs>
        <w:spacing w:after="120"/>
        <w:ind w:firstLine="720"/>
        <w:jc w:val="both"/>
        <w:rPr>
          <w:rFonts w:ascii="Arial" w:hAnsi="Arial" w:cs="Arial"/>
          <w:color w:val="auto"/>
          <w:sz w:val="20"/>
          <w:szCs w:val="20"/>
        </w:rPr>
      </w:pPr>
      <w:r>
        <w:rPr>
          <w:rFonts w:ascii="Arial" w:hAnsi="Arial" w:cs="Arial"/>
          <w:color w:val="auto"/>
          <w:sz w:val="20"/>
          <w:szCs w:val="20"/>
        </w:rPr>
        <w:t>c) Buộc các cơ sở giáo dục nghề nghiệp nộp lại số tiền đã trục lợi vào ngân sách nhà nước đối với hành vi vi phạm quy định tại điểm b khoản 5 Điều này;</w:t>
      </w:r>
    </w:p>
    <w:p>
      <w:pPr>
        <w:pStyle w:val="2"/>
        <w:shd w:val="clear" w:color="auto" w:fill="auto"/>
        <w:tabs>
          <w:tab w:val="left" w:pos="975"/>
        </w:tabs>
        <w:spacing w:after="0"/>
        <w:ind w:firstLine="720"/>
        <w:jc w:val="both"/>
        <w:rPr>
          <w:rFonts w:ascii="Arial" w:hAnsi="Arial" w:cs="Arial"/>
          <w:color w:val="auto"/>
          <w:sz w:val="20"/>
          <w:szCs w:val="20"/>
        </w:rPr>
      </w:pPr>
      <w:r>
        <w:rPr>
          <w:rFonts w:ascii="Arial" w:hAnsi="Arial" w:cs="Arial"/>
          <w:color w:val="auto"/>
          <w:sz w:val="20"/>
          <w:szCs w:val="20"/>
        </w:rPr>
        <w:t>d) Buộc hoàn trả cho người lao động số tiền hưởng bảo hiểm xã hội bắt buộc đã chiếm dụng của người lao động và lãi của số tiền này tính theo lãi suất tiền gửi không kỳ hạn cao nhất của các ngân hàng thương mại nhà nước công bố tại thời điểm xử phạt đối với vi phạm quy định tại khoản 2 Điều này.</w:t>
      </w:r>
    </w:p>
    <w:p>
      <w:pPr>
        <w:pStyle w:val="2"/>
        <w:shd w:val="clear" w:color="auto" w:fill="auto"/>
        <w:tabs>
          <w:tab w:val="left" w:pos="975"/>
        </w:tabs>
        <w:spacing w:after="0"/>
        <w:ind w:firstLine="0"/>
        <w:jc w:val="both"/>
        <w:rPr>
          <w:rFonts w:ascii="Arial" w:hAnsi="Arial" w:cs="Arial"/>
          <w:color w:val="auto"/>
          <w:sz w:val="20"/>
          <w:szCs w:val="20"/>
        </w:rPr>
      </w:pPr>
    </w:p>
    <w:p>
      <w:pPr>
        <w:pStyle w:val="5"/>
        <w:keepNext/>
        <w:keepLines/>
        <w:shd w:val="clear" w:color="auto" w:fill="auto"/>
        <w:spacing w:after="0" w:line="240" w:lineRule="auto"/>
        <w:ind w:firstLine="0"/>
        <w:jc w:val="center"/>
        <w:outlineLvl w:val="9"/>
        <w:rPr>
          <w:rFonts w:ascii="Arial" w:hAnsi="Arial" w:cs="Arial"/>
          <w:color w:val="auto"/>
          <w:sz w:val="20"/>
          <w:szCs w:val="20"/>
        </w:rPr>
      </w:pPr>
      <w:bookmarkStart w:id="20" w:name="bookmark23"/>
      <w:bookmarkStart w:id="21" w:name="bookmark22"/>
      <w:r>
        <w:rPr>
          <w:rFonts w:ascii="Arial" w:hAnsi="Arial" w:cs="Arial"/>
          <w:color w:val="auto"/>
          <w:sz w:val="20"/>
          <w:szCs w:val="20"/>
        </w:rPr>
        <w:t>Chương IV</w:t>
      </w:r>
      <w:bookmarkEnd w:id="20"/>
      <w:bookmarkEnd w:id="21"/>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 xml:space="preserve">HÀNH </w:t>
      </w:r>
      <w:r>
        <w:rPr>
          <w:rFonts w:ascii="Arial" w:hAnsi="Arial" w:cs="Arial"/>
          <w:b/>
          <w:bCs/>
          <w:color w:val="auto"/>
          <w:sz w:val="20"/>
          <w:szCs w:val="20"/>
          <w:lang w:eastAsia="en-US" w:bidi="en-US"/>
        </w:rPr>
        <w:t>VI VI</w:t>
      </w:r>
      <w:r>
        <w:rPr>
          <w:rFonts w:ascii="Arial" w:hAnsi="Arial" w:cs="Arial"/>
          <w:b/>
          <w:bCs/>
          <w:color w:val="auto"/>
          <w:sz w:val="20"/>
          <w:szCs w:val="20"/>
        </w:rPr>
        <w:t xml:space="preserve"> PHẠM, HÌNH THỨC XỬ PHẠT, MỨC XỬ PHẠT VÀ BIỆN PHÁP KHẤC PHỤC HẬU QUẢ ĐỐI VỚI HÀNH VI VI PHẠM TRONG LĨNH VỰC ĐƯA NGƯỜI LAO ĐỘNG VIỆT NAM ĐI LÀM VIỆC Ở NƯỚC NGOÀI THEO HỢP ĐỒNG</w:t>
      </w:r>
    </w:p>
    <w:p>
      <w:pPr>
        <w:pStyle w:val="2"/>
        <w:shd w:val="clear" w:color="auto" w:fill="auto"/>
        <w:spacing w:after="0"/>
        <w:ind w:firstLine="0"/>
        <w:jc w:val="center"/>
        <w:rPr>
          <w:rFonts w:ascii="Arial" w:hAnsi="Arial" w:cs="Arial"/>
          <w:color w:val="auto"/>
          <w:sz w:val="20"/>
          <w:szCs w:val="20"/>
        </w:rPr>
      </w:pP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22" w:name="bookmark24"/>
      <w:bookmarkStart w:id="23" w:name="bookmark25"/>
      <w:r>
        <w:rPr>
          <w:rFonts w:ascii="Arial" w:hAnsi="Arial" w:cs="Arial"/>
          <w:color w:val="auto"/>
          <w:sz w:val="20"/>
          <w:szCs w:val="20"/>
        </w:rPr>
        <w:t>Điều 41. Vi phạm điều kiện hoạt động của doanh nghiệp hoạt động dịch vụ đưa người lao động đi làm việc ở nước ngoài (sau đây viết tắt là doanh nghiệp dịch vụ)</w:t>
      </w:r>
      <w:bookmarkEnd w:id="22"/>
      <w:bookmarkEnd w:id="23"/>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1. Phạt tiền từ 5.000.000 đồng đến 10.000.000 đồng đối với doanh nghiệp dịch vụ có một trong các hành vi sau đây:</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a) Không công bố Giấy phép hoạt động dịch vụ đưa người lao động đi làm việc ở nước ngoài theo quy định;</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Không niêm yết công khai quyết định của doanh nghiệp dịch vụ giao nhiệm vụ cho chi nhánh và bản sao Giấy phép hoạt động dịch vụ đưa người lao động đi làm việc ở nước ngoài của doanh nghiệp dịch vụ tại trụ sở chi nhánh;</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c) Không báo cáo việc thay đổi người lãnh đạo điều hành hoạt động đưa người lao động Việt Nam đi làm việc ở nước ngoài theo quy định.</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2. Phạt tiền từ 20.000.000 đồng đến 40.000.000 đồng đối với doanh nghiệp dịch vụ có một trong các hành vi sau đây:</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a) Không thông báo việc giao nhiệm vụ cho chi nhánh thực hiện hoạt động dịch vụ đưa người lao động Việt Nam đi làm việc ở nước ngoài theo quy định của pháp luật;</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Sử dụng người lãnh đạo điều hành hoạt động đưa người lao động Việt Nam đi làm việc ở nước ngoài không có trình độ từ đại học trở lên;</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c) Sử dụng người lãnh đạo điều hành hoạt động đưa người lao động đi làm việc ở nước ngoài không đủ 03 năm kinh nghiệm trong lĩnh vực đưa người lao động Việt Nam đi làm việc ở nước ngoài hoặc hoạt động trong lĩnh vực hợp tác và quan hệ quốc tế.</w:t>
      </w:r>
    </w:p>
    <w:p>
      <w:pPr>
        <w:pStyle w:val="2"/>
        <w:shd w:val="clear" w:color="auto" w:fill="auto"/>
        <w:tabs>
          <w:tab w:val="left" w:pos="913"/>
        </w:tabs>
        <w:spacing w:after="120"/>
        <w:ind w:firstLine="720"/>
        <w:jc w:val="both"/>
        <w:rPr>
          <w:rFonts w:ascii="Arial" w:hAnsi="Arial" w:cs="Arial"/>
          <w:color w:val="auto"/>
          <w:sz w:val="20"/>
          <w:szCs w:val="20"/>
        </w:rPr>
      </w:pPr>
      <w:r>
        <w:rPr>
          <w:rFonts w:ascii="Arial" w:hAnsi="Arial" w:cs="Arial"/>
          <w:color w:val="auto"/>
          <w:sz w:val="20"/>
          <w:szCs w:val="20"/>
        </w:rPr>
        <w:t>3. Phạt tiền từ 50.000.000 đồng đến 70.000.000 đồng đối với doanh nghiệp dịch vụ có một trong các hành vi sau đây:</w:t>
      </w:r>
    </w:p>
    <w:p>
      <w:pPr>
        <w:pStyle w:val="2"/>
        <w:shd w:val="clear" w:color="auto" w:fill="auto"/>
        <w:tabs>
          <w:tab w:val="left" w:pos="919"/>
        </w:tabs>
        <w:spacing w:after="120"/>
        <w:ind w:firstLine="720"/>
        <w:jc w:val="both"/>
        <w:rPr>
          <w:rFonts w:ascii="Arial" w:hAnsi="Arial" w:cs="Arial"/>
          <w:color w:val="auto"/>
          <w:sz w:val="20"/>
          <w:szCs w:val="20"/>
        </w:rPr>
      </w:pPr>
      <w:r>
        <w:rPr>
          <w:rFonts w:ascii="Arial" w:hAnsi="Arial" w:cs="Arial"/>
          <w:color w:val="auto"/>
          <w:sz w:val="20"/>
          <w:szCs w:val="20"/>
        </w:rPr>
        <w:t>a) Không thực hiện phương án tổ chức bộ máy hoạt động đưa người lao động Việt Nam đi làm việc ở nước ngoài theo quy định, kể từ ngày được cấp Giấy phép hoạt động dịch vụ đưa người lao động đi làm việc ở nước ngoài;</w:t>
      </w:r>
    </w:p>
    <w:p>
      <w:pPr>
        <w:pStyle w:val="2"/>
        <w:shd w:val="clear" w:color="auto" w:fill="auto"/>
        <w:tabs>
          <w:tab w:val="left" w:pos="952"/>
        </w:tabs>
        <w:spacing w:after="120"/>
        <w:ind w:firstLine="720"/>
        <w:jc w:val="both"/>
        <w:rPr>
          <w:rFonts w:ascii="Arial" w:hAnsi="Arial" w:cs="Arial"/>
          <w:color w:val="auto"/>
          <w:sz w:val="20"/>
          <w:szCs w:val="20"/>
        </w:rPr>
      </w:pPr>
      <w:r>
        <w:rPr>
          <w:rFonts w:ascii="Arial" w:hAnsi="Arial" w:cs="Arial"/>
          <w:color w:val="auto"/>
          <w:sz w:val="20"/>
          <w:szCs w:val="20"/>
        </w:rPr>
        <w:t>b) Không thực hiện phương án tổ chức bộ máy chuyên trách để bồi dưỡng kiến thức cần thiết cho người lao động Việt Nam trước khi đi làm việc ở nước ngoài, kể từ ngày được cấp Giấy phép hoạt động dịch vụ đưa người lao động đi làm việc ở nước ngoài.</w:t>
      </w:r>
    </w:p>
    <w:p>
      <w:pPr>
        <w:pStyle w:val="2"/>
        <w:shd w:val="clear" w:color="auto" w:fill="auto"/>
        <w:tabs>
          <w:tab w:val="left" w:pos="919"/>
        </w:tabs>
        <w:spacing w:after="120"/>
        <w:ind w:firstLine="720"/>
        <w:jc w:val="both"/>
        <w:rPr>
          <w:rFonts w:ascii="Arial" w:hAnsi="Arial" w:cs="Arial"/>
          <w:color w:val="auto"/>
          <w:sz w:val="20"/>
          <w:szCs w:val="20"/>
        </w:rPr>
      </w:pPr>
      <w:r>
        <w:rPr>
          <w:rFonts w:ascii="Arial" w:hAnsi="Arial" w:cs="Arial"/>
          <w:color w:val="auto"/>
          <w:sz w:val="20"/>
          <w:szCs w:val="20"/>
        </w:rPr>
        <w:t>4. Phạt tiền từ 150.000.000 đồng đến 180.000.000 đồng đối với doanh nghiệp dịch vụ có một trong các hành vi sau đây:</w:t>
      </w:r>
    </w:p>
    <w:p>
      <w:pPr>
        <w:pStyle w:val="2"/>
        <w:shd w:val="clear" w:color="auto" w:fill="auto"/>
        <w:tabs>
          <w:tab w:val="left" w:pos="935"/>
        </w:tabs>
        <w:spacing w:after="120"/>
        <w:ind w:firstLine="720"/>
        <w:jc w:val="both"/>
        <w:rPr>
          <w:rFonts w:ascii="Arial" w:hAnsi="Arial" w:cs="Arial"/>
          <w:color w:val="auto"/>
          <w:sz w:val="20"/>
          <w:szCs w:val="20"/>
        </w:rPr>
      </w:pPr>
      <w:r>
        <w:rPr>
          <w:rFonts w:ascii="Arial" w:hAnsi="Arial" w:cs="Arial"/>
          <w:color w:val="auto"/>
          <w:sz w:val="20"/>
          <w:szCs w:val="20"/>
        </w:rPr>
        <w:t>a) Giao nhiệm vụ cho quá 03 chi nhánh ở các tỉnh, thành phố trực thuộc trung ương;</w:t>
      </w:r>
    </w:p>
    <w:p>
      <w:pPr>
        <w:pStyle w:val="2"/>
        <w:shd w:val="clear" w:color="auto" w:fill="auto"/>
        <w:tabs>
          <w:tab w:val="left" w:pos="952"/>
        </w:tabs>
        <w:spacing w:after="120"/>
        <w:ind w:firstLine="720"/>
        <w:jc w:val="both"/>
        <w:rPr>
          <w:rFonts w:ascii="Arial" w:hAnsi="Arial" w:cs="Arial"/>
          <w:color w:val="auto"/>
          <w:sz w:val="20"/>
          <w:szCs w:val="20"/>
        </w:rPr>
      </w:pPr>
      <w:r>
        <w:rPr>
          <w:rFonts w:ascii="Arial" w:hAnsi="Arial" w:cs="Arial"/>
          <w:color w:val="auto"/>
          <w:sz w:val="20"/>
          <w:szCs w:val="20"/>
        </w:rPr>
        <w:t>b) Giao nhiệm vụ cho chi nhánh không đúng theo quy định của pháp luật;</w:t>
      </w:r>
    </w:p>
    <w:p>
      <w:pPr>
        <w:pStyle w:val="2"/>
        <w:shd w:val="clear" w:color="auto" w:fill="auto"/>
        <w:tabs>
          <w:tab w:val="left" w:pos="957"/>
        </w:tabs>
        <w:spacing w:after="120"/>
        <w:ind w:firstLine="720"/>
        <w:jc w:val="both"/>
        <w:rPr>
          <w:rFonts w:ascii="Arial" w:hAnsi="Arial" w:cs="Arial"/>
          <w:color w:val="auto"/>
          <w:sz w:val="20"/>
          <w:szCs w:val="20"/>
        </w:rPr>
      </w:pPr>
      <w:r>
        <w:rPr>
          <w:rFonts w:ascii="Arial" w:hAnsi="Arial" w:cs="Arial"/>
          <w:color w:val="auto"/>
          <w:sz w:val="20"/>
          <w:szCs w:val="20"/>
        </w:rPr>
        <w:t>c) Chi nhánh doanh nghiệp dịch vụ thực hiện vượt quá phạm vi nhiệm vụ được giao về hoạt động đưa người lao động Việt Nam đi làm việc ở nước ngoài hoặc thực hiện nhiệm vụ không đúng với quy định của pháp luật;</w:t>
      </w:r>
    </w:p>
    <w:p>
      <w:pPr>
        <w:pStyle w:val="2"/>
        <w:shd w:val="clear" w:color="auto" w:fill="auto"/>
        <w:tabs>
          <w:tab w:val="left" w:pos="952"/>
        </w:tabs>
        <w:spacing w:after="120"/>
        <w:ind w:firstLine="720"/>
        <w:jc w:val="both"/>
        <w:rPr>
          <w:rFonts w:ascii="Arial" w:hAnsi="Arial" w:cs="Arial"/>
          <w:color w:val="auto"/>
          <w:sz w:val="20"/>
          <w:szCs w:val="20"/>
        </w:rPr>
      </w:pPr>
      <w:r>
        <w:rPr>
          <w:rFonts w:ascii="Arial" w:hAnsi="Arial" w:cs="Arial"/>
          <w:color w:val="auto"/>
          <w:sz w:val="20"/>
          <w:szCs w:val="20"/>
        </w:rPr>
        <w:t>d) Đưa người lao động đi làm việc ở nước ngoài trong thời gian bị tạm đình chỉ, đình chỉ thực hiện hợp đồng cung ứng lao động, đình chỉ hoạt động có thời hạn hoặc sau khi đã nhận được thông báo về việc không được đổi Giấy phép hoạt động dịch vụ đưa người lao động đi làm việc ở nước ngoài.</w:t>
      </w:r>
    </w:p>
    <w:p>
      <w:pPr>
        <w:pStyle w:val="2"/>
        <w:shd w:val="clear" w:color="auto" w:fill="auto"/>
        <w:tabs>
          <w:tab w:val="left" w:pos="930"/>
        </w:tabs>
        <w:spacing w:after="120"/>
        <w:ind w:firstLine="720"/>
        <w:jc w:val="both"/>
        <w:rPr>
          <w:rFonts w:ascii="Arial" w:hAnsi="Arial" w:cs="Arial"/>
          <w:color w:val="auto"/>
          <w:sz w:val="20"/>
          <w:szCs w:val="20"/>
        </w:rPr>
      </w:pPr>
      <w:r>
        <w:rPr>
          <w:rFonts w:ascii="Arial" w:hAnsi="Arial" w:cs="Arial"/>
          <w:color w:val="auto"/>
          <w:sz w:val="20"/>
          <w:szCs w:val="20"/>
        </w:rPr>
        <w:t>5. Phạt tiền từ 180.000.000 đồng đến 200.000.000 đồng đối với doanh nghiệp dịch vụ có một trong các hành vi sau đây:</w:t>
      </w:r>
    </w:p>
    <w:p>
      <w:pPr>
        <w:pStyle w:val="2"/>
        <w:shd w:val="clear" w:color="auto" w:fill="auto"/>
        <w:tabs>
          <w:tab w:val="left" w:pos="935"/>
        </w:tabs>
        <w:spacing w:after="120"/>
        <w:ind w:firstLine="720"/>
        <w:jc w:val="both"/>
        <w:rPr>
          <w:rFonts w:ascii="Arial" w:hAnsi="Arial" w:cs="Arial"/>
          <w:color w:val="auto"/>
          <w:sz w:val="20"/>
          <w:szCs w:val="20"/>
        </w:rPr>
      </w:pPr>
      <w:r>
        <w:rPr>
          <w:rFonts w:ascii="Arial" w:hAnsi="Arial" w:cs="Arial"/>
          <w:color w:val="auto"/>
          <w:sz w:val="20"/>
          <w:szCs w:val="20"/>
        </w:rPr>
        <w:t>a) Sử dụng Giấy phép hoạt động dịch vụ đưa người lao động đi làm việc ở nước ngoài của doanh nghiệp khác để tổ chức đưa người lao động Việt Nam đi làm việc ở nước ngoài;</w:t>
      </w:r>
    </w:p>
    <w:p>
      <w:pPr>
        <w:pStyle w:val="2"/>
        <w:shd w:val="clear" w:color="auto" w:fill="auto"/>
        <w:tabs>
          <w:tab w:val="left" w:pos="957"/>
        </w:tabs>
        <w:spacing w:after="120"/>
        <w:ind w:firstLine="720"/>
        <w:jc w:val="both"/>
        <w:rPr>
          <w:rFonts w:ascii="Arial" w:hAnsi="Arial" w:cs="Arial"/>
          <w:color w:val="auto"/>
          <w:sz w:val="20"/>
          <w:szCs w:val="20"/>
        </w:rPr>
      </w:pPr>
      <w:r>
        <w:rPr>
          <w:rFonts w:ascii="Arial" w:hAnsi="Arial" w:cs="Arial"/>
          <w:color w:val="auto"/>
          <w:sz w:val="20"/>
          <w:szCs w:val="20"/>
        </w:rPr>
        <w:t>b) Cho tổ chức, cá nhân khác sử dụng Giấy phép hoạt động dịch vụ đưa người lao động đi làm việc ở nước ngoài của doanh nghiệp mình để đưa người lao động Việt Nam đi làm việc ở nước ngoài;</w:t>
      </w:r>
    </w:p>
    <w:p>
      <w:pPr>
        <w:pStyle w:val="2"/>
        <w:shd w:val="clear" w:color="auto" w:fill="auto"/>
        <w:tabs>
          <w:tab w:val="left" w:pos="963"/>
        </w:tabs>
        <w:spacing w:after="120"/>
        <w:ind w:firstLine="720"/>
        <w:jc w:val="both"/>
        <w:rPr>
          <w:rFonts w:ascii="Arial" w:hAnsi="Arial" w:cs="Arial"/>
          <w:color w:val="auto"/>
          <w:sz w:val="20"/>
          <w:szCs w:val="20"/>
        </w:rPr>
      </w:pPr>
      <w:r>
        <w:rPr>
          <w:rFonts w:ascii="Arial" w:hAnsi="Arial" w:cs="Arial"/>
          <w:color w:val="auto"/>
          <w:sz w:val="20"/>
          <w:szCs w:val="20"/>
        </w:rPr>
        <w:t>c) Giao nhiệm vụ điều hành hoạt động đưa người lao động Việt Nam đi làm việc ở nước ngoài cho người đã từng quản lý một doanh nghiệp dịch vụ khác bị thu hồi Giấy phép hoạt động dịch vụ đưa người lao động đi làm việc ở nước ngoài hoặc cho người đang trong thời gian bị kỷ luật từ hình thức cảnh cáo trở lên do vi phạm quy định của pháp luật về đưa người lao động Việt Nam đi làm việc ở nước ngoài.</w:t>
      </w:r>
    </w:p>
    <w:p>
      <w:pPr>
        <w:pStyle w:val="2"/>
        <w:shd w:val="clear" w:color="auto" w:fill="auto"/>
        <w:tabs>
          <w:tab w:val="left" w:pos="1023"/>
        </w:tabs>
        <w:spacing w:after="120"/>
        <w:ind w:firstLine="720"/>
        <w:jc w:val="both"/>
        <w:rPr>
          <w:rFonts w:ascii="Arial" w:hAnsi="Arial" w:cs="Arial"/>
          <w:color w:val="auto"/>
          <w:sz w:val="20"/>
          <w:szCs w:val="20"/>
        </w:rPr>
      </w:pPr>
      <w:r>
        <w:rPr>
          <w:rFonts w:ascii="Arial" w:hAnsi="Arial" w:cs="Arial"/>
          <w:color w:val="auto"/>
          <w:sz w:val="20"/>
          <w:szCs w:val="20"/>
        </w:rPr>
        <w:t>6. Hình thức xử phạt bổ sung</w:t>
      </w:r>
    </w:p>
    <w:p>
      <w:pPr>
        <w:pStyle w:val="2"/>
        <w:shd w:val="clear" w:color="auto" w:fill="auto"/>
        <w:tabs>
          <w:tab w:val="left" w:pos="950"/>
        </w:tabs>
        <w:spacing w:after="120"/>
        <w:ind w:firstLine="720"/>
        <w:jc w:val="both"/>
        <w:rPr>
          <w:rFonts w:ascii="Arial" w:hAnsi="Arial" w:cs="Arial"/>
          <w:color w:val="auto"/>
          <w:sz w:val="20"/>
          <w:szCs w:val="20"/>
        </w:rPr>
      </w:pPr>
      <w:r>
        <w:rPr>
          <w:rFonts w:ascii="Arial" w:hAnsi="Arial" w:cs="Arial"/>
          <w:color w:val="auto"/>
          <w:sz w:val="20"/>
          <w:szCs w:val="20"/>
        </w:rPr>
        <w:t xml:space="preserve">a) Đình chỉ hoạt động đưa người lao động đi làm việc ở nước ngoài từ 01 tháng đến 03 tháng đối với hành vi vi phạm tại các điểm </w:t>
      </w:r>
      <w:r>
        <w:rPr>
          <w:rFonts w:ascii="Arial" w:hAnsi="Arial" w:cs="Arial"/>
          <w:color w:val="auto"/>
          <w:sz w:val="20"/>
          <w:szCs w:val="20"/>
          <w:lang w:eastAsia="en-US" w:bidi="en-US"/>
        </w:rPr>
        <w:t xml:space="preserve">a, </w:t>
      </w:r>
      <w:r>
        <w:rPr>
          <w:rFonts w:ascii="Arial" w:hAnsi="Arial" w:cs="Arial"/>
          <w:color w:val="auto"/>
          <w:sz w:val="20"/>
          <w:szCs w:val="20"/>
        </w:rPr>
        <w:t>b, c khoản 4 Điều này;</w:t>
      </w:r>
    </w:p>
    <w:p>
      <w:pPr>
        <w:pStyle w:val="2"/>
        <w:shd w:val="clear" w:color="auto" w:fill="auto"/>
        <w:tabs>
          <w:tab w:val="left" w:pos="966"/>
        </w:tabs>
        <w:spacing w:after="120"/>
        <w:ind w:firstLine="720"/>
        <w:jc w:val="both"/>
        <w:rPr>
          <w:rFonts w:ascii="Arial" w:hAnsi="Arial" w:cs="Arial"/>
          <w:color w:val="auto"/>
          <w:sz w:val="20"/>
          <w:szCs w:val="20"/>
        </w:rPr>
      </w:pPr>
      <w:r>
        <w:rPr>
          <w:rFonts w:ascii="Arial" w:hAnsi="Arial" w:cs="Arial"/>
          <w:color w:val="auto"/>
          <w:sz w:val="20"/>
          <w:szCs w:val="20"/>
        </w:rPr>
        <w:t>b) Đình chỉ hoạt động đưa người lao động đi làm việc ở nước ngoài từ 04 đến 06 tháng đối với hành vi vi phạm quy định tại các điểm b, c khoản 2, điểm d khoản 4, điểm b, c khoản 5 Điều này.</w:t>
      </w:r>
    </w:p>
    <w:p>
      <w:pPr>
        <w:pStyle w:val="2"/>
        <w:shd w:val="clear" w:color="auto" w:fill="auto"/>
        <w:tabs>
          <w:tab w:val="left" w:pos="1023"/>
        </w:tabs>
        <w:spacing w:after="120"/>
        <w:ind w:firstLine="720"/>
        <w:jc w:val="both"/>
        <w:rPr>
          <w:rFonts w:ascii="Arial" w:hAnsi="Arial" w:cs="Arial"/>
          <w:color w:val="auto"/>
          <w:sz w:val="20"/>
          <w:szCs w:val="20"/>
        </w:rPr>
      </w:pPr>
      <w:r>
        <w:rPr>
          <w:rFonts w:ascii="Arial" w:hAnsi="Arial" w:cs="Arial"/>
          <w:color w:val="auto"/>
          <w:sz w:val="20"/>
          <w:szCs w:val="20"/>
        </w:rPr>
        <w:t>7.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trả lại cho người lao động khoản tiền đã thu của người lao động và lãi của số tiền này tính theo mức lãi suất tiền gửi không kỳ hạn cao nhất của các ngân hàng thương mại nhà nước công bố tại thời điểm xử phạt đối với hành vi vi phạm quy định tại điểm d khoản 4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42. Vi phạm quy định về đăng ký hợp đồng, báo cáo việc đưa người lao động đi làm việc ở nước ngoài</w:t>
      </w:r>
    </w:p>
    <w:p>
      <w:pPr>
        <w:pStyle w:val="2"/>
        <w:shd w:val="clear" w:color="auto" w:fill="auto"/>
        <w:tabs>
          <w:tab w:val="left" w:pos="939"/>
        </w:tabs>
        <w:spacing w:after="120"/>
        <w:ind w:firstLine="720"/>
        <w:jc w:val="both"/>
        <w:rPr>
          <w:rFonts w:ascii="Arial" w:hAnsi="Arial" w:cs="Arial"/>
          <w:color w:val="auto"/>
          <w:sz w:val="20"/>
          <w:szCs w:val="20"/>
        </w:rPr>
      </w:pPr>
      <w:r>
        <w:rPr>
          <w:rFonts w:ascii="Arial" w:hAnsi="Arial" w:cs="Arial"/>
          <w:color w:val="auto"/>
          <w:sz w:val="20"/>
          <w:szCs w:val="20"/>
        </w:rPr>
        <w:t>1. Phạt tiền từ 5.000.000 đồng đến 10.000.000 đồng đối với hành vi không báo cáo định kỳ, đột xuất hoặc báo cáo không trung thực về hoạt động đưa người lao động Việt Nam đi làm việc ở nước ngoài theo quy định của pháp luật.</w:t>
      </w:r>
    </w:p>
    <w:p>
      <w:pPr>
        <w:pStyle w:val="2"/>
        <w:shd w:val="clear" w:color="auto" w:fill="auto"/>
        <w:tabs>
          <w:tab w:val="left" w:pos="944"/>
        </w:tabs>
        <w:spacing w:after="120"/>
        <w:ind w:firstLine="720"/>
        <w:jc w:val="both"/>
        <w:rPr>
          <w:rFonts w:ascii="Arial" w:hAnsi="Arial" w:cs="Arial"/>
          <w:color w:val="auto"/>
          <w:sz w:val="20"/>
          <w:szCs w:val="20"/>
        </w:rPr>
      </w:pPr>
      <w:r>
        <w:rPr>
          <w:rFonts w:ascii="Arial" w:hAnsi="Arial" w:cs="Arial"/>
          <w:color w:val="auto"/>
          <w:sz w:val="20"/>
          <w:szCs w:val="20"/>
        </w:rPr>
        <w:t>2. Phạt tiền đối với hành vi đưa người lao động Việt Nam đi làm việc ở nước ngoài vượt quá số lượng người đã đăng ký theo Hợp đồng cung ứng lao động, Hợp đồng nhận lao động thực tập đã được cơ quan nhà nước có thẩm quyền chấp thuận theo một trong các mức sau đây:</w:t>
      </w:r>
    </w:p>
    <w:p>
      <w:pPr>
        <w:pStyle w:val="2"/>
        <w:shd w:val="clear" w:color="auto" w:fill="auto"/>
        <w:tabs>
          <w:tab w:val="left" w:pos="955"/>
        </w:tabs>
        <w:spacing w:after="120"/>
        <w:ind w:firstLine="720"/>
        <w:jc w:val="both"/>
        <w:rPr>
          <w:rFonts w:ascii="Arial" w:hAnsi="Arial" w:cs="Arial"/>
          <w:color w:val="auto"/>
          <w:sz w:val="20"/>
          <w:szCs w:val="20"/>
        </w:rPr>
      </w:pPr>
      <w:r>
        <w:rPr>
          <w:rFonts w:ascii="Arial" w:hAnsi="Arial" w:cs="Arial"/>
          <w:color w:val="auto"/>
          <w:sz w:val="20"/>
          <w:szCs w:val="20"/>
        </w:rPr>
        <w:t>a) Từ 20.000.000 đồng đến 40.000.000 đồng khi vượt quá số lượng đăng ký từ 01 đến 10 người;</w:t>
      </w:r>
    </w:p>
    <w:p>
      <w:pPr>
        <w:pStyle w:val="2"/>
        <w:shd w:val="clear" w:color="auto" w:fill="auto"/>
        <w:tabs>
          <w:tab w:val="left" w:pos="977"/>
        </w:tabs>
        <w:spacing w:after="120"/>
        <w:ind w:firstLine="720"/>
        <w:jc w:val="both"/>
        <w:rPr>
          <w:rFonts w:ascii="Arial" w:hAnsi="Arial" w:cs="Arial"/>
          <w:color w:val="auto"/>
          <w:sz w:val="20"/>
          <w:szCs w:val="20"/>
        </w:rPr>
      </w:pPr>
      <w:r>
        <w:rPr>
          <w:rFonts w:ascii="Arial" w:hAnsi="Arial" w:cs="Arial"/>
          <w:color w:val="auto"/>
          <w:sz w:val="20"/>
          <w:szCs w:val="20"/>
        </w:rPr>
        <w:t>b) Từ 60.000.000 đồng đến 100.000.000 đồng khi vượt quá số lượng đăng ký từ 11 đến 50 người;</w:t>
      </w:r>
    </w:p>
    <w:p>
      <w:pPr>
        <w:pStyle w:val="2"/>
        <w:shd w:val="clear" w:color="auto" w:fill="auto"/>
        <w:tabs>
          <w:tab w:val="left" w:pos="977"/>
        </w:tabs>
        <w:spacing w:after="120"/>
        <w:ind w:firstLine="720"/>
        <w:jc w:val="both"/>
        <w:rPr>
          <w:rFonts w:ascii="Arial" w:hAnsi="Arial" w:cs="Arial"/>
          <w:color w:val="auto"/>
          <w:sz w:val="20"/>
          <w:szCs w:val="20"/>
        </w:rPr>
      </w:pPr>
      <w:r>
        <w:rPr>
          <w:rFonts w:ascii="Arial" w:hAnsi="Arial" w:cs="Arial"/>
          <w:color w:val="auto"/>
          <w:sz w:val="20"/>
          <w:szCs w:val="20"/>
        </w:rPr>
        <w:t>c) Từ 150.000.000 đồng đến 180.000.000 đồng khi vượt quá số lượng đăng ký trên 50 người.</w:t>
      </w:r>
    </w:p>
    <w:p>
      <w:pPr>
        <w:pStyle w:val="2"/>
        <w:shd w:val="clear" w:color="auto" w:fill="auto"/>
        <w:tabs>
          <w:tab w:val="left" w:pos="950"/>
        </w:tabs>
        <w:spacing w:after="120"/>
        <w:ind w:firstLine="720"/>
        <w:jc w:val="both"/>
        <w:rPr>
          <w:rFonts w:ascii="Arial" w:hAnsi="Arial" w:cs="Arial"/>
          <w:color w:val="auto"/>
          <w:sz w:val="20"/>
          <w:szCs w:val="20"/>
        </w:rPr>
      </w:pPr>
      <w:r>
        <w:rPr>
          <w:rFonts w:ascii="Arial" w:hAnsi="Arial" w:cs="Arial"/>
          <w:color w:val="auto"/>
          <w:sz w:val="20"/>
          <w:szCs w:val="20"/>
        </w:rPr>
        <w:t>3. Phạt tiền từ 75.000.000 đồng đến 90.000.000 đồng đối với doanh nghiệp nhận thầu, trúng thầu, tổ chức, cá nhân đầu tư ra nước ngoài có hành vi đưa người lao động Việt Nam ra nước ngoài làm việc mà không báo cáo hoặc đã báo cáo nhưng chưa được cơ quan nhà nước có thẩm quyền chấp thuận.</w:t>
      </w:r>
    </w:p>
    <w:p>
      <w:pPr>
        <w:pStyle w:val="2"/>
        <w:shd w:val="clear" w:color="auto" w:fill="auto"/>
        <w:tabs>
          <w:tab w:val="left" w:pos="939"/>
        </w:tabs>
        <w:spacing w:after="120"/>
        <w:ind w:firstLine="720"/>
        <w:jc w:val="both"/>
        <w:rPr>
          <w:rFonts w:ascii="Arial" w:hAnsi="Arial" w:cs="Arial"/>
          <w:color w:val="auto"/>
          <w:sz w:val="20"/>
          <w:szCs w:val="20"/>
        </w:rPr>
      </w:pPr>
      <w:r>
        <w:rPr>
          <w:rFonts w:ascii="Arial" w:hAnsi="Arial" w:cs="Arial"/>
          <w:color w:val="auto"/>
          <w:sz w:val="20"/>
          <w:szCs w:val="20"/>
        </w:rPr>
        <w:t>4. Phạt tiền từ 150.000.000 đồng đến 180.000.000 đồng đối với hành vi đưa người lao động ra nước ngoài làm việc nhưng không đăng ký Hợp đồng cung ứng lao động, Hợp đồng nhận lao động thực tập hoặc đã đăng ký nhưng chưa được cơ quan nhà nước có thẩm quyền chấp thuận.</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5.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Đình chỉ hoạt động đưa người lao động Việt Nam đi làm việc ở nước ngoài từ 06 tháng đến 12 tháng đối với doanh nghiệp dịch vụ có hành vi vi phạm quy định tại khoản 3, khoản 4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43. Vi phạm quy định về tuyển chọn, ký kết và thanh lý hợp đồng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1. Phạt tiền từ 20.000.000 đồng đến 40.000.000 đồng đối với doanh nghiệp dịch vụ có một trong các hành vi sau đây: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a) Không phối hợp với chính quyền địa phương thông báo công khai, cung cấp cho người lao động đầy đủ các thông tin về số lượng, tiêu chuẩn tuyển chọn và các điều kiện của hợp đồng theo quy định khi tuyển chọn lao động tại địa phương;</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b) Không cam kết với người lao động về thời gian chờ xuất cảnh sau khi người lao động trúng tuyển đi làm việc ở nước ngoài;</w:t>
      </w:r>
    </w:p>
    <w:p>
      <w:pPr>
        <w:pStyle w:val="2"/>
        <w:shd w:val="clear" w:color="auto" w:fill="auto"/>
        <w:tabs>
          <w:tab w:val="left" w:pos="1053"/>
        </w:tabs>
        <w:spacing w:after="120"/>
        <w:ind w:firstLine="720"/>
        <w:jc w:val="both"/>
        <w:rPr>
          <w:rFonts w:ascii="Arial" w:hAnsi="Arial" w:cs="Arial"/>
          <w:color w:val="auto"/>
          <w:sz w:val="20"/>
          <w:szCs w:val="20"/>
        </w:rPr>
      </w:pPr>
      <w:r>
        <w:rPr>
          <w:rFonts w:ascii="Arial" w:hAnsi="Arial" w:cs="Arial"/>
          <w:color w:val="auto"/>
          <w:sz w:val="20"/>
          <w:szCs w:val="20"/>
        </w:rPr>
        <w:t>c) Không trực tiếp tuyển chọn lao động.</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2. Phạt tiền từ 50.000.000 đồng đến 80.000.000 đồng đối với doanh nghiệp, tổ chức đưa người lao động đi làm việc ở nước ngoài có một trong các hành vi sau đây:</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a) Không ký hợp đồng với người lao động theo quy định;</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b) Không ghi rõ các chi phí người lao động đóng trong hợp đồng ký với người lao động theo quy định;</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c) Không thanh lý hoặc thanh lý hợp đồng đưa người lao động đi làm việc ở nước ngoài không theo quy định;</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d) Nội dung hợp đồng đưa người lao động đi làm việc ở nước ngoài, Hợp đồng lao động, Hợp đồng đưa người lao động đi thực tập không phù hợp với Hợp đồng cung ứng lao động, Hợp đồng nhận lao động thực tập đã đăng ký;</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Nội dung hợp đồng đưa người lao động đi làm việc ở nước ngoài giữa doanh nghiệp trúng thầu, nhận thầu, tổ chức đầu tư ra nước ngoài ký với người lao động, Hợp đồng lao động không phù hợp với báo cáo đưa người lao động Việt Nam đi làm việc ở nước ngoài theo quy định.</w:t>
      </w:r>
    </w:p>
    <w:p>
      <w:pPr>
        <w:pStyle w:val="2"/>
        <w:shd w:val="clear" w:color="auto" w:fill="auto"/>
        <w:tabs>
          <w:tab w:val="left" w:pos="1008"/>
        </w:tabs>
        <w:spacing w:after="120"/>
        <w:ind w:firstLine="720"/>
        <w:jc w:val="both"/>
        <w:rPr>
          <w:rFonts w:ascii="Arial" w:hAnsi="Arial" w:cs="Arial"/>
          <w:color w:val="auto"/>
          <w:sz w:val="20"/>
          <w:szCs w:val="20"/>
        </w:rPr>
      </w:pPr>
      <w:r>
        <w:rPr>
          <w:rFonts w:ascii="Arial" w:hAnsi="Arial" w:cs="Arial"/>
          <w:color w:val="auto"/>
          <w:sz w:val="20"/>
          <w:szCs w:val="20"/>
        </w:rPr>
        <w:t>3.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Đình chỉ việc thực hiện Hợp đồng cung ứng lao động từ 01 tháng đến 03 tháng đối với các hành vi vi phạm quy định tại khoản 2 Điều này.</w:t>
      </w: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24" w:name="bookmark26"/>
      <w:bookmarkStart w:id="25" w:name="bookmark27"/>
      <w:r>
        <w:rPr>
          <w:rFonts w:ascii="Arial" w:hAnsi="Arial" w:cs="Arial"/>
          <w:color w:val="auto"/>
          <w:sz w:val="20"/>
          <w:szCs w:val="20"/>
        </w:rPr>
        <w:t>Điều 44. Vi phạm quy định về bồi dưỡng kỹ năng nghề, ngoại ngữ, kiến thức cần thiết cho người lao động</w:t>
      </w:r>
      <w:bookmarkEnd w:id="24"/>
      <w:bookmarkEnd w:id="25"/>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Phạt tiền từ 2.000.000 đồng đến 5.000.000 đồng đối với doanh nghiệp, tổ chức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đăng ký mẫu chứng chỉ bồi dưỡng kiến thức cần thiết cấp cho người lao động Việt Nam đi làm việc ở nước ngoài theo quy định;</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Không cấp tài liệu bồi dưỡng kiến thức cần thiết cho người lao động theo quy định;</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Không biên soạn đầy đủ tài liệu bồi dưỡng kiến thức cần thiết cho người lao động theo quy định.</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20.000.000 đồng đến 40.000.000 đồng đối với doanh nghiệp, tổ chức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Thực hiện không đầy đủ việc bồi dưỡng kiến thức cần thiết cho người lao động trước khi đi làm việc ở nước ngoài theo quy định;</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Không thực hiện hoặc thực hiện không đầy đủ việc kiểm tra, cấp chứng chỉ cho người lao động sau khi tham gia khóa bồi dưỡng kiến thức cần thiết.</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Phạt tiền từ 80.000.000 đồng đến 100.000.000 đồng đối với doanh nghiệp dịch vụ có một trong các hành vi sau:</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 xml:space="preserve">a) Không tổ chức hoặc không liên kết với </w:t>
      </w:r>
      <w:r>
        <w:rPr>
          <w:rFonts w:ascii="Arial" w:hAnsi="Arial" w:cs="Arial"/>
          <w:i/>
          <w:iCs/>
          <w:color w:val="auto"/>
          <w:sz w:val="20"/>
          <w:szCs w:val="20"/>
        </w:rPr>
        <w:t>cơ sở</w:t>
      </w:r>
      <w:r>
        <w:rPr>
          <w:rFonts w:ascii="Arial" w:hAnsi="Arial" w:cs="Arial"/>
          <w:color w:val="auto"/>
          <w:sz w:val="20"/>
          <w:szCs w:val="20"/>
        </w:rPr>
        <w:t xml:space="preserve"> giáo dục nghề nghiệp, cơ sở đào tạo để bồi dưỡng kỹ năng nghề, ngoại ngữ cho người lao động đi làm việc ở nước ngoài theo yêu cầu của hợp đồng cung ứng lao động;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thực hiện việc bồi dưỡng kiến thức cần thiết cho người lao động trước khi đi làm việc ở nước ngoài theo quy định.</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4. Hình thức xử phạt bổ sung</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Đình chỉ việc thực hiện hợp đồng cung ứng lao động từ 03 tháng đến 06 tháng đối với hành vi vi phạm quy định tại khoản 3 Điều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Đình chỉ việc thực hiện hợp đồng cung ứng lao động từ 06 tháng đến 12 tháng trong trường hợp tái phạm hành vi vi phạm quy định tại khoản 3 Điều này.</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5. Biện pháp khắc phục hậu quả</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Buộc bồi dưỡng kỹ năng nghề, ngoại ngữ, kiến thức cần thiết cho người lao động hoặc hoàn trả khoản tiền đào tạo đã thu của người lao động (nếu có) đối với hành vi vi phạm quy định tại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45. Vi phạm quy định về thu, nộp, quản lý, sử dụng tiền môi giới, tiền ký quỹ, tiền dịch vụ và các khoản tiền thu của người lao động; đóng Quỹ hỗ trợ việc làm ngoài nước</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Phạt tiền từ 10.000.000 đồng đến 20.000.000 đồng đối với doanh nghiệp dịch vụ khi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hướng dẫn và làm thủ tục cho người lao động được hỗ trợ từ Quỹ hỗ trợ việc làm ngoài nước hoặc không chuyển tiền hỗ trợ cho người lao động theo quy định;</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Không cấp giấy chứng nhận tham gia Quỹ hỗ trợ việc làm ngoài nước cho người lao động theo quy định.</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2. Phạt tiền từ 20.000.000 đồng đến 40.000.000 đồng đối với doanh nghiệp dịch vụ khi có một trong các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Nộp không đầy đủ số tiền đóng góp của người lao động vào Quỹ hỗ trợ việc làm ngoài nước theo quy định;</w:t>
      </w:r>
    </w:p>
    <w:p>
      <w:pPr>
        <w:pStyle w:val="2"/>
        <w:shd w:val="clear" w:color="auto" w:fill="auto"/>
        <w:tabs>
          <w:tab w:val="left" w:pos="1002"/>
        </w:tabs>
        <w:spacing w:after="120"/>
        <w:ind w:firstLine="720"/>
        <w:jc w:val="both"/>
        <w:rPr>
          <w:rFonts w:ascii="Arial" w:hAnsi="Arial" w:cs="Arial"/>
          <w:color w:val="auto"/>
          <w:sz w:val="20"/>
          <w:szCs w:val="20"/>
        </w:rPr>
      </w:pPr>
      <w:r>
        <w:rPr>
          <w:rFonts w:ascii="Arial" w:hAnsi="Arial" w:cs="Arial"/>
          <w:color w:val="auto"/>
          <w:sz w:val="20"/>
          <w:szCs w:val="20"/>
        </w:rPr>
        <w:t>b) Đóng không đầy đủ vào Quỹ hỗ trợ việc làm ngoài nước theo quy định.</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3. Phạt tiền từ 80.000.000 đồng đến 100.000.000 đồng đối với doanh nghiệp dịch vụ khi vi phạm một trong các hành vi sau đây:</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a) Thu tiền tuyển chọn của người lao động;</w:t>
      </w:r>
    </w:p>
    <w:p>
      <w:pPr>
        <w:pStyle w:val="2"/>
        <w:shd w:val="clear" w:color="auto" w:fill="auto"/>
        <w:tabs>
          <w:tab w:val="left" w:pos="1047"/>
        </w:tabs>
        <w:spacing w:after="120"/>
        <w:ind w:firstLine="720"/>
        <w:jc w:val="both"/>
        <w:rPr>
          <w:rFonts w:ascii="Arial" w:hAnsi="Arial" w:cs="Arial"/>
          <w:color w:val="auto"/>
          <w:sz w:val="20"/>
          <w:szCs w:val="20"/>
        </w:rPr>
      </w:pPr>
      <w:r>
        <w:rPr>
          <w:rFonts w:ascii="Arial" w:hAnsi="Arial" w:cs="Arial"/>
          <w:color w:val="auto"/>
          <w:sz w:val="20"/>
          <w:szCs w:val="20"/>
        </w:rPr>
        <w:t>b) Thu, quản lý, sử dụng, hoàn trả tiền môi giới không đúng quy định;</w:t>
      </w:r>
    </w:p>
    <w:p>
      <w:pPr>
        <w:pStyle w:val="2"/>
        <w:shd w:val="clear" w:color="auto" w:fill="auto"/>
        <w:tabs>
          <w:tab w:val="left" w:pos="1047"/>
        </w:tabs>
        <w:spacing w:after="120"/>
        <w:ind w:firstLine="720"/>
        <w:jc w:val="both"/>
        <w:rPr>
          <w:rFonts w:ascii="Arial" w:hAnsi="Arial" w:cs="Arial"/>
          <w:color w:val="auto"/>
          <w:sz w:val="20"/>
          <w:szCs w:val="20"/>
        </w:rPr>
      </w:pPr>
      <w:r>
        <w:rPr>
          <w:rFonts w:ascii="Arial" w:hAnsi="Arial" w:cs="Arial"/>
          <w:color w:val="auto"/>
          <w:sz w:val="20"/>
          <w:szCs w:val="20"/>
        </w:rPr>
        <w:t>c) Thu tiền dịch vụ của người lao động không đúng quy định;</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d) Không hoàn trả hoặc hoàn trả không đầy đủ cho người lao động phần tiền dịch vụ theo tỷ lệ tưcmg ứng với thời gian còn lại của Hợp đồng đưa người lao động đi làm việc ở nước ngoài trong trường hợp người lao động đã nộp tiền dịch vụ cho cả thời gian làm việc theo hợp đồng mà phải về nước trước thời hạn không do lỗi của người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 Không nộp tiền đóng góp của người lao động vào Quỹ hỗ trợ việc làm ngoài nước theo quy định;</w:t>
      </w:r>
    </w:p>
    <w:p>
      <w:pPr>
        <w:pStyle w:val="2"/>
        <w:shd w:val="clear" w:color="auto" w:fill="auto"/>
        <w:tabs>
          <w:tab w:val="left" w:pos="1047"/>
        </w:tabs>
        <w:spacing w:after="120"/>
        <w:ind w:firstLine="720"/>
        <w:jc w:val="both"/>
        <w:rPr>
          <w:rFonts w:ascii="Arial" w:hAnsi="Arial" w:cs="Arial"/>
          <w:color w:val="auto"/>
          <w:sz w:val="20"/>
          <w:szCs w:val="20"/>
        </w:rPr>
      </w:pPr>
      <w:r>
        <w:rPr>
          <w:rFonts w:ascii="Arial" w:hAnsi="Arial" w:cs="Arial"/>
          <w:color w:val="auto"/>
          <w:sz w:val="20"/>
          <w:szCs w:val="20"/>
        </w:rPr>
        <w:t>e) Không đóng vào Quỹ hỗ trợ việc làm ngoài nước theo quy định.</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4. Phạt tiền từ 150.000.000 đồng đến 200.000.000 đồng đối với doanh nghiệp dịch vụ có một trong các hành vi sau đây:</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Không hoàn trả các khoản chi phí mà người lao động đã nộp cho doanh nghiệp dịch vụ do không đưa được người lao động đi làm việc ở nước ngoài;</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Thu, quản lý, sử dụng tiền ký quỹ của người lao động không đúng quy định;</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c) Không nộp bổ sung đủ, đúng hạn số tiền ký quỹ của doanh nghiệp dịch vụ theo quy định;</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Không đảm bảo đủ số tiền ký quỹ của Doanh nghiệp tại Ngân hàng theo quy định.</w:t>
      </w:r>
    </w:p>
    <w:p>
      <w:pPr>
        <w:pStyle w:val="2"/>
        <w:shd w:val="clear" w:color="auto" w:fill="auto"/>
        <w:tabs>
          <w:tab w:val="left" w:pos="1037"/>
        </w:tabs>
        <w:spacing w:after="120"/>
        <w:ind w:firstLine="720"/>
        <w:jc w:val="both"/>
        <w:rPr>
          <w:rFonts w:ascii="Arial" w:hAnsi="Arial" w:cs="Arial"/>
          <w:color w:val="auto"/>
          <w:sz w:val="20"/>
          <w:szCs w:val="20"/>
        </w:rPr>
      </w:pPr>
      <w:r>
        <w:rPr>
          <w:rFonts w:ascii="Arial" w:hAnsi="Arial" w:cs="Arial"/>
          <w:color w:val="auto"/>
          <w:sz w:val="20"/>
          <w:szCs w:val="20"/>
        </w:rPr>
        <w:t>5.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Đình chỉ hoạt động đưa người lao động Việt Nam đi làm việc ở nước ngoài như sau:</w:t>
      </w:r>
    </w:p>
    <w:p>
      <w:pPr>
        <w:pStyle w:val="2"/>
        <w:shd w:val="clear" w:color="auto" w:fill="auto"/>
        <w:tabs>
          <w:tab w:val="left" w:pos="975"/>
        </w:tabs>
        <w:spacing w:after="120"/>
        <w:ind w:firstLine="720"/>
        <w:jc w:val="both"/>
        <w:rPr>
          <w:rFonts w:ascii="Arial" w:hAnsi="Arial" w:cs="Arial"/>
          <w:color w:val="auto"/>
          <w:sz w:val="20"/>
          <w:szCs w:val="20"/>
        </w:rPr>
      </w:pPr>
      <w:r>
        <w:rPr>
          <w:rFonts w:ascii="Arial" w:hAnsi="Arial" w:cs="Arial"/>
          <w:color w:val="auto"/>
          <w:sz w:val="20"/>
          <w:szCs w:val="20"/>
        </w:rPr>
        <w:t>a) Từ 01 tháng đến 03 tháng đối với hành vi vi phạm quy định tại khoản 3, các điểm c, d khoản 4 Điều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Từ 04 tháng đến 06 tháng đối với hành vi vi phạm quy định tại điểm b khoản 4 Điều này;</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 xml:space="preserve">c) Từ 06 tháng đến 12 tháng đối với hành vi vi phạm quy định tại điểm </w:t>
      </w:r>
      <w:r>
        <w:rPr>
          <w:rFonts w:ascii="Arial" w:hAnsi="Arial" w:cs="Arial"/>
          <w:color w:val="auto"/>
          <w:sz w:val="20"/>
          <w:szCs w:val="20"/>
          <w:lang w:eastAsia="en-US" w:bidi="en-US"/>
        </w:rPr>
        <w:t xml:space="preserve">a </w:t>
      </w:r>
      <w:r>
        <w:rPr>
          <w:rFonts w:ascii="Arial" w:hAnsi="Arial" w:cs="Arial"/>
          <w:color w:val="auto"/>
          <w:sz w:val="20"/>
          <w:szCs w:val="20"/>
        </w:rPr>
        <w:t>khoản 4 Điều này.</w:t>
      </w:r>
    </w:p>
    <w:p>
      <w:pPr>
        <w:pStyle w:val="2"/>
        <w:shd w:val="clear" w:color="auto" w:fill="auto"/>
        <w:tabs>
          <w:tab w:val="left" w:pos="1037"/>
        </w:tabs>
        <w:spacing w:after="120"/>
        <w:ind w:firstLine="720"/>
        <w:jc w:val="both"/>
        <w:rPr>
          <w:rFonts w:ascii="Arial" w:hAnsi="Arial" w:cs="Arial"/>
          <w:color w:val="auto"/>
          <w:sz w:val="20"/>
          <w:szCs w:val="20"/>
        </w:rPr>
      </w:pPr>
      <w:r>
        <w:rPr>
          <w:rFonts w:ascii="Arial" w:hAnsi="Arial" w:cs="Arial"/>
          <w:color w:val="auto"/>
          <w:sz w:val="20"/>
          <w:szCs w:val="20"/>
        </w:rPr>
        <w:t>6. Biện pháp khắc phục hậu quả</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a) Buộc đóng đủ tiền vào Quỹ hỗ trợ việc làm ngoài nước theo quy định đối với hành vi vi phạm quy định tại các điểm a, b khoản 2, các điểm đ, e khoản 3 Điều này;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Buộc hoàn trả đủ tiền cho người lao động đối với hành vi vi phạm quy định tại các điểm c, d khoản 3, điểm a khoản 4 Điều này;</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c) Buộc nộp số tiền ký quỹ theo đúng quy định đối với hành vi vi phạm quy định tại các điểm c, d khoản 4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 xml:space="preserve">Điều 46. Vi phạm quy định về tổ chức đưa người lao động đi làm việc </w:t>
      </w:r>
      <w:r>
        <w:rPr>
          <w:rFonts w:ascii="Arial" w:hAnsi="Arial" w:cs="Arial"/>
          <w:b/>
          <w:bCs/>
          <w:iCs/>
          <w:color w:val="auto"/>
          <w:sz w:val="20"/>
          <w:szCs w:val="20"/>
        </w:rPr>
        <w:t>ở</w:t>
      </w:r>
      <w:r>
        <w:rPr>
          <w:rFonts w:ascii="Arial" w:hAnsi="Arial" w:cs="Arial"/>
          <w:b/>
          <w:bCs/>
          <w:color w:val="auto"/>
          <w:sz w:val="20"/>
          <w:szCs w:val="20"/>
        </w:rPr>
        <w:t xml:space="preserve"> nước ngoài và quản lý người lao động </w:t>
      </w:r>
      <w:r>
        <w:rPr>
          <w:rFonts w:ascii="Arial" w:hAnsi="Arial" w:cs="Arial"/>
          <w:b/>
          <w:bCs/>
          <w:iCs/>
          <w:color w:val="auto"/>
          <w:sz w:val="20"/>
          <w:szCs w:val="20"/>
        </w:rPr>
        <w:t>ở</w:t>
      </w:r>
      <w:r>
        <w:rPr>
          <w:rFonts w:ascii="Arial" w:hAnsi="Arial" w:cs="Arial"/>
          <w:b/>
          <w:bCs/>
          <w:color w:val="auto"/>
          <w:sz w:val="20"/>
          <w:szCs w:val="20"/>
        </w:rPr>
        <w:t xml:space="preserve"> ngoài nước</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Phạt tiền từ 20.000.000 đồng đến 40.000.000 đồng đối với một trong các hành vi sau đây: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a) Không báo cáo danh sách lao động xuất cảnh với cơ quan đại diện ngoại giao, cơ quan lãnh sự Việt Nam ở nước ngoài theo quy định;</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Không phối hợp với cơ quan đại diện ngoại giao, cơ quan lãnh sự Việt Nam ở nước ngoài trong việc quản lý và bảo vệ quyên lợi hợp pháp của người lao động trong thời gian làm việc ở nước ngoài.</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2. Phạt tiền từ 50.000.000 đồng đến 80.000.000 đồng đối với một trong các hành vi sau đây: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a) Không tổ chức quản lý, bảo vệ quyền, lợi ích hợp pháp của người lao động do doanh nghiệp đưa đi làm việc ở nước ngoài theo quy định;</w:t>
      </w:r>
    </w:p>
    <w:p>
      <w:pPr>
        <w:pStyle w:val="2"/>
        <w:shd w:val="clear" w:color="auto" w:fill="auto"/>
        <w:tabs>
          <w:tab w:val="left" w:pos="976"/>
        </w:tabs>
        <w:spacing w:after="120"/>
        <w:ind w:firstLine="720"/>
        <w:jc w:val="both"/>
        <w:rPr>
          <w:rFonts w:ascii="Arial" w:hAnsi="Arial" w:cs="Arial"/>
          <w:color w:val="auto"/>
          <w:sz w:val="20"/>
          <w:szCs w:val="20"/>
        </w:rPr>
      </w:pPr>
      <w:r>
        <w:rPr>
          <w:rFonts w:ascii="Arial" w:hAnsi="Arial" w:cs="Arial"/>
          <w:color w:val="auto"/>
          <w:sz w:val="20"/>
          <w:szCs w:val="20"/>
        </w:rPr>
        <w:t>b) Không kịp thời giải quyết vấn đề phát sinh khi người lao động chết, bị tai nạn lao động, tai nạn rủi ro, bị bệnh nghề nghiệp, bị xâm hại tính mạng, sức khỏe, danh dự, nhân phẩm, tài sản hoặc giải quyết tranh chấp liên quan đến người lao động.</w:t>
      </w:r>
    </w:p>
    <w:p>
      <w:pPr>
        <w:pStyle w:val="2"/>
        <w:shd w:val="clear" w:color="auto" w:fill="auto"/>
        <w:tabs>
          <w:tab w:val="left" w:pos="932"/>
        </w:tabs>
        <w:spacing w:after="120"/>
        <w:ind w:firstLine="720"/>
        <w:jc w:val="both"/>
        <w:rPr>
          <w:rFonts w:ascii="Arial" w:hAnsi="Arial" w:cs="Arial"/>
          <w:color w:val="auto"/>
          <w:sz w:val="20"/>
          <w:szCs w:val="20"/>
        </w:rPr>
      </w:pPr>
      <w:r>
        <w:rPr>
          <w:rFonts w:ascii="Arial" w:hAnsi="Arial" w:cs="Arial"/>
          <w:color w:val="auto"/>
          <w:sz w:val="20"/>
          <w:szCs w:val="20"/>
        </w:rPr>
        <w:t>3. Phạt tiền từ 80.000.000 đồng đến 100.000.000 đồng đối với một trong các hành vi sau đây:</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a) Lợi dụng hoạt động đưa người lao động Việt Nam đi làm việc ở nước ngoài để tổ chức tư vấn, tuyển chọn, đào tạo, thu tiền của người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Lợi dụng hoạt động đưa người lao động Việt Nam đi làm việc ở nước ngoài để tổ chức đưa công dân Việt Nam ra nước ngoài không đúng quy định;</w:t>
      </w:r>
    </w:p>
    <w:p>
      <w:pPr>
        <w:pStyle w:val="2"/>
        <w:shd w:val="clear" w:color="auto" w:fill="auto"/>
        <w:tabs>
          <w:tab w:val="left" w:pos="987"/>
        </w:tabs>
        <w:spacing w:after="120"/>
        <w:ind w:firstLine="720"/>
        <w:jc w:val="both"/>
        <w:rPr>
          <w:rFonts w:ascii="Arial" w:hAnsi="Arial" w:cs="Arial"/>
          <w:color w:val="auto"/>
          <w:sz w:val="20"/>
          <w:szCs w:val="20"/>
        </w:rPr>
      </w:pPr>
      <w:r>
        <w:rPr>
          <w:rFonts w:ascii="Arial" w:hAnsi="Arial" w:cs="Arial"/>
          <w:color w:val="auto"/>
          <w:sz w:val="20"/>
          <w:szCs w:val="20"/>
        </w:rPr>
        <w:t>c) Đưa người lao động Việt Nam đi làm việc ở nước ngoài khi không có giấy phép hoạt động dịch vụ đưa người lao động Việt Nam đi làm việc ở nước ngoài theo hợp đồng và không thuộc trường hợp doanh nghiệp trúng thầu, nhận thầu đưa người lao động đi làm việc ở nước ngoài hoặc tổ chức, cá nhân đầu tư ra nước ngoài đưa người lao động đi làm việc ở nước ngoài hoặc doanh nghiệp đưa người lao động đi làm việc ở nước ngoài theo hình thức thực tập nâng cao tay nghề;</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d) Đưa người lao động đi làm việc ở khu vực, ngành, nghề và công việc bị cấm hoặc không được nước tiếp nhận người lao động cho phép.</w:t>
      </w:r>
    </w:p>
    <w:p>
      <w:pPr>
        <w:pStyle w:val="2"/>
        <w:shd w:val="clear" w:color="auto" w:fill="auto"/>
        <w:tabs>
          <w:tab w:val="left" w:pos="947"/>
        </w:tabs>
        <w:spacing w:after="120"/>
        <w:ind w:firstLine="720"/>
        <w:jc w:val="both"/>
        <w:rPr>
          <w:rFonts w:ascii="Arial" w:hAnsi="Arial" w:cs="Arial"/>
          <w:color w:val="auto"/>
          <w:sz w:val="20"/>
          <w:szCs w:val="20"/>
        </w:rPr>
      </w:pPr>
      <w:r>
        <w:rPr>
          <w:rFonts w:ascii="Arial" w:hAnsi="Arial" w:cs="Arial"/>
          <w:color w:val="auto"/>
          <w:sz w:val="20"/>
          <w:szCs w:val="20"/>
        </w:rPr>
        <w:t>4. Hình thức xử phạt bổ sung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Đình chỉ hoạt động đưa người lao động đi làm việc ở nước ngoài của doanh nghiệp dịch vụ từ 06 tháng đến 12 tháng đối với hành vi vi phạm quy định tại khoản 2, các điểm a, b, d khoản 3 Điều này.</w:t>
      </w:r>
    </w:p>
    <w:p>
      <w:pPr>
        <w:pStyle w:val="2"/>
        <w:shd w:val="clear" w:color="auto" w:fill="auto"/>
        <w:tabs>
          <w:tab w:val="left" w:pos="1007"/>
        </w:tabs>
        <w:spacing w:after="120"/>
        <w:ind w:firstLine="720"/>
        <w:jc w:val="both"/>
        <w:rPr>
          <w:rFonts w:ascii="Arial" w:hAnsi="Arial" w:cs="Arial"/>
          <w:color w:val="auto"/>
          <w:sz w:val="20"/>
          <w:szCs w:val="20"/>
        </w:rPr>
      </w:pPr>
      <w:r>
        <w:rPr>
          <w:rFonts w:ascii="Arial" w:hAnsi="Arial" w:cs="Arial"/>
          <w:color w:val="auto"/>
          <w:sz w:val="20"/>
          <w:szCs w:val="20"/>
        </w:rPr>
        <w:t>5. Biện pháp khắc phục hậu quả</w:t>
      </w:r>
    </w:p>
    <w:p>
      <w:pPr>
        <w:pStyle w:val="2"/>
        <w:shd w:val="clear" w:color="auto" w:fill="auto"/>
        <w:tabs>
          <w:tab w:val="left" w:pos="965"/>
        </w:tabs>
        <w:spacing w:after="120"/>
        <w:ind w:firstLine="720"/>
        <w:jc w:val="both"/>
        <w:rPr>
          <w:rFonts w:ascii="Arial" w:hAnsi="Arial" w:cs="Arial"/>
          <w:color w:val="auto"/>
          <w:sz w:val="20"/>
          <w:szCs w:val="20"/>
        </w:rPr>
      </w:pPr>
      <w:r>
        <w:rPr>
          <w:rFonts w:ascii="Arial" w:hAnsi="Arial" w:cs="Arial"/>
          <w:color w:val="auto"/>
          <w:sz w:val="20"/>
          <w:szCs w:val="20"/>
        </w:rPr>
        <w:t>a) Buộc đưa người lao động về nước theo yêu cầu của nước tiếp nhận người lao động hoặc của cơ quan nhà nước có thẩm quyền của Việt Nam đối với hành vi vi phạm quy định tại khoản 2, điểm d khoản 3 Điều này;</w:t>
      </w:r>
    </w:p>
    <w:p>
      <w:pPr>
        <w:pStyle w:val="2"/>
        <w:shd w:val="clear" w:color="auto" w:fill="auto"/>
        <w:tabs>
          <w:tab w:val="left" w:pos="976"/>
        </w:tabs>
        <w:spacing w:after="120"/>
        <w:ind w:firstLine="720"/>
        <w:jc w:val="both"/>
        <w:rPr>
          <w:rFonts w:ascii="Arial" w:hAnsi="Arial" w:cs="Arial"/>
          <w:color w:val="auto"/>
          <w:sz w:val="20"/>
          <w:szCs w:val="20"/>
        </w:rPr>
      </w:pPr>
      <w:r>
        <w:rPr>
          <w:rFonts w:ascii="Arial" w:hAnsi="Arial" w:cs="Arial"/>
          <w:color w:val="auto"/>
          <w:sz w:val="20"/>
          <w:szCs w:val="20"/>
        </w:rPr>
        <w:t>b) Buộc hoàn trả số tiền đã thu của người lao động cộng với khoản tiền lãi của số tiền đã thu tính theo mức lãi suất tiền gửi không kỳ hạn cao nhất của các ngân hàng thương mại nhà nước công bố tại thời điểm xử phạt đối với hành vi vi phạm quy định tại điểm a khoản 3 Điều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47. Vi phạm của người lao động đi làm việc ở nước ngoài và một số đối tượng liên quan khác</w:t>
      </w:r>
    </w:p>
    <w:p>
      <w:pPr>
        <w:pStyle w:val="2"/>
        <w:shd w:val="clear" w:color="auto" w:fill="auto"/>
        <w:tabs>
          <w:tab w:val="left" w:pos="943"/>
        </w:tabs>
        <w:spacing w:after="120"/>
        <w:ind w:firstLine="720"/>
        <w:jc w:val="both"/>
        <w:rPr>
          <w:rFonts w:ascii="Arial" w:hAnsi="Arial" w:cs="Arial"/>
          <w:color w:val="auto"/>
          <w:sz w:val="20"/>
          <w:szCs w:val="20"/>
        </w:rPr>
      </w:pPr>
      <w:r>
        <w:rPr>
          <w:rFonts w:ascii="Arial" w:hAnsi="Arial" w:cs="Arial"/>
          <w:color w:val="auto"/>
          <w:sz w:val="20"/>
          <w:szCs w:val="20"/>
        </w:rPr>
        <w:t>1. Phạt tiền từ 2.000.000 đồng đến 5.000.000 đồng đối với người lao động có hành vi không đăng ký hợp đồng cá nhân tại cơ quan nhà nước có thẩm quyền theo quy định.</w:t>
      </w:r>
    </w:p>
    <w:p>
      <w:pPr>
        <w:pStyle w:val="2"/>
        <w:shd w:val="clear" w:color="auto" w:fill="auto"/>
        <w:tabs>
          <w:tab w:val="left" w:pos="948"/>
        </w:tabs>
        <w:spacing w:after="120"/>
        <w:ind w:firstLine="720"/>
        <w:jc w:val="both"/>
        <w:rPr>
          <w:rFonts w:ascii="Arial" w:hAnsi="Arial" w:cs="Arial"/>
          <w:color w:val="auto"/>
          <w:sz w:val="20"/>
          <w:szCs w:val="20"/>
        </w:rPr>
      </w:pPr>
      <w:r>
        <w:rPr>
          <w:rFonts w:ascii="Arial" w:hAnsi="Arial" w:cs="Arial"/>
          <w:color w:val="auto"/>
          <w:sz w:val="20"/>
          <w:szCs w:val="20"/>
        </w:rPr>
        <w:t>2. Phạt tiền từ 80.000.000 đồng đến 100.000.000 đồng đối với một trong các hành vi sau đây:</w:t>
      </w:r>
    </w:p>
    <w:p>
      <w:pPr>
        <w:pStyle w:val="2"/>
        <w:shd w:val="clear" w:color="auto" w:fill="auto"/>
        <w:tabs>
          <w:tab w:val="left" w:pos="1019"/>
        </w:tabs>
        <w:spacing w:after="120"/>
        <w:ind w:firstLine="720"/>
        <w:jc w:val="both"/>
        <w:rPr>
          <w:rFonts w:ascii="Arial" w:hAnsi="Arial" w:cs="Arial"/>
          <w:color w:val="auto"/>
          <w:sz w:val="20"/>
          <w:szCs w:val="20"/>
        </w:rPr>
      </w:pPr>
      <w:r>
        <w:rPr>
          <w:rFonts w:ascii="Arial" w:hAnsi="Arial" w:cs="Arial"/>
          <w:color w:val="auto"/>
          <w:sz w:val="20"/>
          <w:szCs w:val="20"/>
        </w:rPr>
        <w:t>a) Ở lại nước ngoài trái phép sau khi hết hạn hợp đồng lao động;</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Bỏ trốn khỏi nơi đang làm việc theo hợp đồng mà không phải do bị cưỡng bức lao động;</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c) Sau khi nhập cảnh nước tiếp nhận lao động mà không đến nơi làm việc theo hợp đồng.</w:t>
      </w:r>
    </w:p>
    <w:p>
      <w:pPr>
        <w:pStyle w:val="2"/>
        <w:shd w:val="clear" w:color="auto" w:fill="auto"/>
        <w:tabs>
          <w:tab w:val="left" w:pos="963"/>
        </w:tabs>
        <w:spacing w:after="120"/>
        <w:ind w:firstLine="720"/>
        <w:jc w:val="both"/>
        <w:rPr>
          <w:rFonts w:ascii="Arial" w:hAnsi="Arial" w:cs="Arial"/>
          <w:color w:val="auto"/>
          <w:sz w:val="20"/>
          <w:szCs w:val="20"/>
        </w:rPr>
      </w:pPr>
      <w:r>
        <w:rPr>
          <w:rFonts w:ascii="Arial" w:hAnsi="Arial" w:cs="Arial"/>
          <w:color w:val="auto"/>
          <w:sz w:val="20"/>
          <w:szCs w:val="20"/>
        </w:rPr>
        <w:t>3. Biện pháp khắc phục hậu quả</w:t>
      </w:r>
    </w:p>
    <w:p>
      <w:pPr>
        <w:pStyle w:val="2"/>
        <w:shd w:val="clear" w:color="auto" w:fill="auto"/>
        <w:spacing w:after="0"/>
        <w:ind w:firstLine="720"/>
        <w:jc w:val="both"/>
        <w:rPr>
          <w:rFonts w:ascii="Arial" w:hAnsi="Arial" w:cs="Arial"/>
          <w:color w:val="auto"/>
          <w:sz w:val="20"/>
          <w:szCs w:val="20"/>
        </w:rPr>
      </w:pPr>
      <w:r>
        <w:rPr>
          <w:rFonts w:ascii="Arial" w:hAnsi="Arial" w:cs="Arial"/>
          <w:color w:val="auto"/>
          <w:sz w:val="20"/>
          <w:szCs w:val="20"/>
        </w:rPr>
        <w:t>Buộc về nước đối với hành vi vi phạm quy định tại các điểm a, b, c khoản 2 Điều này.</w:t>
      </w:r>
    </w:p>
    <w:p>
      <w:pPr>
        <w:pStyle w:val="2"/>
        <w:shd w:val="clear" w:color="auto" w:fill="auto"/>
        <w:spacing w:after="0"/>
        <w:ind w:firstLine="620"/>
        <w:rPr>
          <w:rFonts w:ascii="Arial" w:hAnsi="Arial" w:cs="Arial"/>
          <w:color w:val="auto"/>
          <w:sz w:val="20"/>
          <w:szCs w:val="20"/>
        </w:rPr>
      </w:pPr>
    </w:p>
    <w:p>
      <w:pPr>
        <w:pStyle w:val="2"/>
        <w:shd w:val="clear" w:color="auto" w:fill="auto"/>
        <w:spacing w:after="0"/>
        <w:ind w:firstLine="0"/>
        <w:jc w:val="center"/>
        <w:rPr>
          <w:rFonts w:ascii="Arial" w:hAnsi="Arial" w:cs="Arial"/>
          <w:color w:val="auto"/>
          <w:sz w:val="20"/>
          <w:szCs w:val="20"/>
        </w:rPr>
      </w:pPr>
      <w:r>
        <w:rPr>
          <w:rFonts w:ascii="Arial" w:hAnsi="Arial" w:cs="Arial"/>
          <w:b/>
          <w:bCs/>
          <w:color w:val="auto"/>
          <w:sz w:val="20"/>
          <w:szCs w:val="20"/>
        </w:rPr>
        <w:t>Chương V</w:t>
      </w:r>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 xml:space="preserve">THẨM QUYỀN XỬ PHẠT VI PHẠM HÀNH CHÍNH VÀ LẬP BIÊN BẢN </w:t>
      </w:r>
      <w:r>
        <w:rPr>
          <w:rFonts w:ascii="Arial" w:hAnsi="Arial" w:cs="Arial"/>
          <w:b/>
          <w:bCs/>
          <w:color w:val="auto"/>
          <w:sz w:val="20"/>
          <w:szCs w:val="20"/>
          <w:lang w:eastAsia="en-US" w:bidi="en-US"/>
        </w:rPr>
        <w:t xml:space="preserve">VI </w:t>
      </w:r>
      <w:r>
        <w:rPr>
          <w:rFonts w:ascii="Arial" w:hAnsi="Arial" w:cs="Arial"/>
          <w:b/>
          <w:bCs/>
          <w:color w:val="auto"/>
          <w:sz w:val="20"/>
          <w:szCs w:val="20"/>
        </w:rPr>
        <w:t>PHẠM HÀNH CHÍNH; THỦ TỤC XỬ PHẠT VI PHẠM HÀNH CHÍNH</w:t>
      </w:r>
    </w:p>
    <w:p>
      <w:pPr>
        <w:pStyle w:val="2"/>
        <w:shd w:val="clear" w:color="auto" w:fill="auto"/>
        <w:spacing w:after="0"/>
        <w:ind w:firstLine="0"/>
        <w:jc w:val="center"/>
        <w:rPr>
          <w:rFonts w:ascii="Arial" w:hAnsi="Arial" w:cs="Arial"/>
          <w:color w:val="auto"/>
          <w:sz w:val="20"/>
          <w:szCs w:val="20"/>
        </w:rPr>
      </w:pPr>
    </w:p>
    <w:p>
      <w:pPr>
        <w:pStyle w:val="2"/>
        <w:shd w:val="clear" w:color="auto" w:fill="auto"/>
        <w:spacing w:after="0"/>
        <w:ind w:firstLine="0"/>
        <w:jc w:val="center"/>
        <w:rPr>
          <w:rFonts w:ascii="Arial" w:hAnsi="Arial" w:cs="Arial"/>
          <w:color w:val="auto"/>
          <w:sz w:val="20"/>
          <w:szCs w:val="20"/>
        </w:rPr>
      </w:pPr>
      <w:r>
        <w:rPr>
          <w:rFonts w:ascii="Arial" w:hAnsi="Arial" w:cs="Arial"/>
          <w:b/>
          <w:bCs/>
          <w:color w:val="auto"/>
          <w:sz w:val="20"/>
          <w:szCs w:val="20"/>
        </w:rPr>
        <w:t>Mục 1</w:t>
      </w:r>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THẢM QUYỀN XỬ PHẠT VI PHẠM HÀNH CHÍNH VÀ LẬP BIÊN BẢN VI PHẠM HÀNH CHÍNH</w:t>
      </w:r>
    </w:p>
    <w:p>
      <w:pPr>
        <w:pStyle w:val="2"/>
        <w:shd w:val="clear" w:color="auto" w:fill="auto"/>
        <w:spacing w:after="0"/>
        <w:ind w:firstLine="0"/>
        <w:jc w:val="center"/>
        <w:rPr>
          <w:rFonts w:ascii="Arial" w:hAnsi="Arial" w:cs="Arial"/>
          <w:color w:val="auto"/>
          <w:sz w:val="20"/>
          <w:szCs w:val="20"/>
        </w:rPr>
      </w:pP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26" w:name="bookmark28"/>
      <w:bookmarkStart w:id="27" w:name="bookmark29"/>
      <w:r>
        <w:rPr>
          <w:rFonts w:ascii="Arial" w:hAnsi="Arial" w:cs="Arial"/>
          <w:color w:val="auto"/>
          <w:sz w:val="20"/>
          <w:szCs w:val="20"/>
        </w:rPr>
        <w:t>Điều 48. Thẩm quyền lập biên bản vi phạm hành chính</w:t>
      </w:r>
      <w:bookmarkEnd w:id="26"/>
      <w:bookmarkEnd w:id="27"/>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Thẩm quyền lập biên bản vi phạm hành chính đối với các hành vi vi phạm hành chính được quy định trong Nghị định này bao gồm:</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Người có thẩm quyền xử phạt vi phạm hành chính quy định tại các điều 49, 50, 51, 52, 53, 54 của Nghị định này theo chức năng, nhiệm vụ, quyền hạn được giao.</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2. Công chức, viên chức đang làm nhiệm vụ thanh tra, kiểm tra về lao động, bảo hiểm xã hội, đưa người lao động Việt Nam đi làm việc ở nước ngoài theo hợp đồng.</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49. Thẩm quyền xử phạt của Chủ tịch Ủy ban nhân dân</w:t>
      </w:r>
    </w:p>
    <w:p>
      <w:pPr>
        <w:pStyle w:val="2"/>
        <w:shd w:val="clear" w:color="auto" w:fill="auto"/>
        <w:tabs>
          <w:tab w:val="left" w:pos="941"/>
        </w:tabs>
        <w:spacing w:after="120"/>
        <w:ind w:firstLine="720"/>
        <w:jc w:val="both"/>
        <w:rPr>
          <w:rFonts w:ascii="Arial" w:hAnsi="Arial" w:cs="Arial"/>
          <w:color w:val="auto"/>
          <w:sz w:val="20"/>
          <w:szCs w:val="20"/>
        </w:rPr>
      </w:pPr>
      <w:r>
        <w:rPr>
          <w:rFonts w:ascii="Arial" w:hAnsi="Arial" w:cs="Arial"/>
          <w:color w:val="auto"/>
          <w:sz w:val="20"/>
          <w:szCs w:val="20"/>
        </w:rPr>
        <w:t>1. Chủ tịch Ủy ban nhân dân cấp xã có quyền:</w:t>
      </w:r>
    </w:p>
    <w:p>
      <w:pPr>
        <w:pStyle w:val="2"/>
        <w:shd w:val="clear" w:color="auto" w:fill="auto"/>
        <w:tabs>
          <w:tab w:val="left" w:pos="985"/>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1007"/>
        </w:tabs>
        <w:spacing w:after="120"/>
        <w:ind w:firstLine="720"/>
        <w:jc w:val="both"/>
        <w:rPr>
          <w:rFonts w:ascii="Arial" w:hAnsi="Arial" w:cs="Arial"/>
          <w:color w:val="auto"/>
          <w:sz w:val="20"/>
          <w:szCs w:val="20"/>
        </w:rPr>
      </w:pPr>
      <w:r>
        <w:rPr>
          <w:rFonts w:ascii="Arial" w:hAnsi="Arial" w:cs="Arial"/>
          <w:color w:val="auto"/>
          <w:sz w:val="20"/>
          <w:szCs w:val="20"/>
        </w:rPr>
        <w:t>b) Phạt tiền đến 5.000.000 đồng.</w:t>
      </w:r>
    </w:p>
    <w:p>
      <w:pPr>
        <w:pStyle w:val="2"/>
        <w:shd w:val="clear" w:color="auto" w:fill="auto"/>
        <w:tabs>
          <w:tab w:val="left" w:pos="963"/>
        </w:tabs>
        <w:spacing w:after="120"/>
        <w:ind w:firstLine="720"/>
        <w:jc w:val="both"/>
        <w:rPr>
          <w:rFonts w:ascii="Arial" w:hAnsi="Arial" w:cs="Arial"/>
          <w:color w:val="auto"/>
          <w:sz w:val="20"/>
          <w:szCs w:val="20"/>
        </w:rPr>
      </w:pPr>
      <w:r>
        <w:rPr>
          <w:rFonts w:ascii="Arial" w:hAnsi="Arial" w:cs="Arial"/>
          <w:color w:val="auto"/>
          <w:sz w:val="20"/>
          <w:szCs w:val="20"/>
        </w:rPr>
        <w:t>2. Chủ tịch Ủy ban nhân dân cấp huyện có quyền:</w:t>
      </w:r>
    </w:p>
    <w:p>
      <w:pPr>
        <w:pStyle w:val="2"/>
        <w:shd w:val="clear" w:color="auto" w:fill="auto"/>
        <w:tabs>
          <w:tab w:val="left" w:pos="979"/>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trừ hình thức xử phạt bổ sung quy định tại Khoản 5 Điều 31 của Nghị định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và Chương III của Nghị định này.</w:t>
      </w:r>
    </w:p>
    <w:p>
      <w:pPr>
        <w:pStyle w:val="2"/>
        <w:shd w:val="clear" w:color="auto" w:fill="auto"/>
        <w:tabs>
          <w:tab w:val="left" w:pos="1008"/>
        </w:tabs>
        <w:spacing w:after="120"/>
        <w:ind w:firstLine="720"/>
        <w:jc w:val="both"/>
        <w:rPr>
          <w:rFonts w:ascii="Arial" w:hAnsi="Arial" w:cs="Arial"/>
          <w:color w:val="auto"/>
          <w:sz w:val="20"/>
          <w:szCs w:val="20"/>
        </w:rPr>
      </w:pPr>
      <w:r>
        <w:rPr>
          <w:rFonts w:ascii="Arial" w:hAnsi="Arial" w:cs="Arial"/>
          <w:color w:val="auto"/>
          <w:sz w:val="20"/>
          <w:szCs w:val="20"/>
        </w:rPr>
        <w:t>3. Chủ tịch Ủy ban nhân dân cấp tỉnh có quyền:</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và Chương IV, trừ hình thức xử phạt bổ sung quy định tại Khoản 5 Điều 31 của Nghị định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Chương III và Chương IV của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50. Thẩm quyền xử phạt của Thanh tra lao động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1. Thanh tra viên lao động, người được giao nhiệm vụ thực hiện nhiệm vụ thanh tra chuyên ngành đang thi hành công vụ có quyền phạt cảnh cáo đối với hành vi vi phạm hành chính trong lĩnh vực lao động, bảo hiểm xã hội quy định tại Chương II và Chương III của Nghị định này.</w:t>
      </w:r>
    </w:p>
    <w:p>
      <w:pPr>
        <w:pStyle w:val="2"/>
        <w:shd w:val="clear" w:color="auto" w:fill="auto"/>
        <w:tabs>
          <w:tab w:val="left" w:pos="968"/>
        </w:tabs>
        <w:spacing w:after="120"/>
        <w:ind w:firstLine="720"/>
        <w:jc w:val="both"/>
        <w:rPr>
          <w:rFonts w:ascii="Arial" w:hAnsi="Arial" w:cs="Arial"/>
          <w:color w:val="auto"/>
          <w:sz w:val="20"/>
          <w:szCs w:val="20"/>
        </w:rPr>
      </w:pPr>
      <w:r>
        <w:rPr>
          <w:rFonts w:ascii="Arial" w:hAnsi="Arial" w:cs="Arial"/>
          <w:color w:val="auto"/>
          <w:sz w:val="20"/>
          <w:szCs w:val="20"/>
        </w:rPr>
        <w:t>2. Chánh Thanh tra Sở Lao động - Thương binh và Xã hội có quyền:</w:t>
      </w:r>
    </w:p>
    <w:p>
      <w:pPr>
        <w:pStyle w:val="2"/>
        <w:shd w:val="clear" w:color="auto" w:fill="auto"/>
        <w:tabs>
          <w:tab w:val="left" w:pos="985"/>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pPr>
        <w:pStyle w:val="2"/>
        <w:shd w:val="clear" w:color="auto" w:fill="auto"/>
        <w:tabs>
          <w:tab w:val="left" w:pos="1009"/>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và Chương IV, trừ hình thức xử phạt bổ sung quy định tại Khoản 5 Điều 31 của Nghị định này;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Chương III và Chương IV của Nghị định này.</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3. Chánh thanh tra Bộ Lao động - Thương binh và Xã hội có quyền:</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và Chương IV, trừ hình thức xử phạt bổ sung quy định tại Khoản 5 Điều 31 của Nghị định này;</w:t>
      </w:r>
    </w:p>
    <w:p>
      <w:pPr>
        <w:pStyle w:val="2"/>
        <w:shd w:val="clear" w:color="auto" w:fill="auto"/>
        <w:tabs>
          <w:tab w:val="left" w:pos="987"/>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Chương III và Chương IV của Nghị định này.</w:t>
      </w:r>
    </w:p>
    <w:p>
      <w:pPr>
        <w:pStyle w:val="2"/>
        <w:shd w:val="clear" w:color="auto" w:fill="auto"/>
        <w:tabs>
          <w:tab w:val="left" w:pos="1018"/>
        </w:tabs>
        <w:spacing w:after="120"/>
        <w:ind w:firstLine="720"/>
        <w:jc w:val="both"/>
        <w:rPr>
          <w:rFonts w:ascii="Arial" w:hAnsi="Arial" w:cs="Arial"/>
          <w:color w:val="auto"/>
          <w:sz w:val="20"/>
          <w:szCs w:val="20"/>
        </w:rPr>
      </w:pPr>
      <w:r>
        <w:rPr>
          <w:rFonts w:ascii="Arial" w:hAnsi="Arial" w:cs="Arial"/>
          <w:color w:val="auto"/>
          <w:sz w:val="20"/>
          <w:szCs w:val="20"/>
        </w:rPr>
        <w:t>4. Trưởng đoàn thanh tra lao động cấp Bộ có quyền:</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b) Phạt tiền đến 52.500.000 đồng đối với hành vi vi phạm hành chính trong lĩnh vực lao động, bảo hiểm xã hội và đến 70.000.000 đồng đối với hành vi vi phạm hành chính trong lĩnh vực đưa người lao động Việt Nam đi làm việc ở nước ngoài theo hợp đồng;</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và Chương IV, trừ hình thức xử phạt bổ sung quy định tại Khoản 5 Điều 31 của Nghị định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Chương III vả Chương IV của Nghị định này.</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5. Trưởng đoàn thanh tra lao động cấp Sở, trưởng đoàn thanh tra chuyên ngành của cơ quan quản lý nhà nước được giao thực hiện chức năng thanh tra chuyên ngành về lao động, bảo hiểm xã hội, đưa người lao động Việt Nam đi làm việc ở nước ngoài theo hợp đồng có quyền:</w:t>
      </w:r>
    </w:p>
    <w:p>
      <w:pPr>
        <w:pStyle w:val="2"/>
        <w:shd w:val="clear" w:color="auto" w:fill="auto"/>
        <w:tabs>
          <w:tab w:val="left" w:pos="1034"/>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c) Áp dụng hình thức xử phạt bổ sung quy định tại Chương II và Chương IV, trừ hình thức xử phạt bổ sung quy định tại Khoản 5 Điều 31 của Nghị định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d) Áp dụng biện pháp khắc phục hậu quả quy định tại Chương II, Chương III và Chương IV của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51. Thẩm quyền xử phạt của Cục trưởng Cục quản lý lao động ngoài nước</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Cục trưởng Cục quản lý lao động ngoài nước có quyền xử phạt hành vi vi phạm hành chính quy định tại Chương IV của Nghị định này:</w:t>
      </w:r>
    </w:p>
    <w:p>
      <w:pPr>
        <w:pStyle w:val="2"/>
        <w:shd w:val="clear" w:color="auto" w:fill="auto"/>
        <w:tabs>
          <w:tab w:val="left" w:pos="946"/>
        </w:tabs>
        <w:spacing w:after="120"/>
        <w:ind w:firstLine="720"/>
        <w:jc w:val="both"/>
        <w:rPr>
          <w:rFonts w:ascii="Arial" w:hAnsi="Arial" w:cs="Arial"/>
          <w:color w:val="auto"/>
          <w:sz w:val="20"/>
          <w:szCs w:val="20"/>
        </w:rPr>
      </w:pPr>
      <w:r>
        <w:rPr>
          <w:rFonts w:ascii="Arial" w:hAnsi="Arial" w:cs="Arial"/>
          <w:color w:val="auto"/>
          <w:sz w:val="20"/>
          <w:szCs w:val="20"/>
        </w:rPr>
        <w:t>1. Phạt cảnh cáo.</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Phạt tiền đến 100.000.000 đồng.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Áp dụng hình thức xử phạt bổ sung quy định tại Chương IV của Nghị định này.</w:t>
      </w:r>
    </w:p>
    <w:p>
      <w:pPr>
        <w:pStyle w:val="2"/>
        <w:shd w:val="clear" w:color="auto" w:fill="auto"/>
        <w:tabs>
          <w:tab w:val="left" w:pos="970"/>
        </w:tabs>
        <w:spacing w:after="120"/>
        <w:ind w:firstLine="720"/>
        <w:jc w:val="both"/>
        <w:rPr>
          <w:rFonts w:ascii="Arial" w:hAnsi="Arial" w:cs="Arial"/>
          <w:color w:val="auto"/>
          <w:sz w:val="20"/>
          <w:szCs w:val="20"/>
        </w:rPr>
      </w:pPr>
      <w:r>
        <w:rPr>
          <w:rFonts w:ascii="Arial" w:hAnsi="Arial" w:cs="Arial"/>
          <w:color w:val="auto"/>
          <w:sz w:val="20"/>
          <w:szCs w:val="20"/>
        </w:rPr>
        <w:t>4. Áp dụng biện pháp khắc phục hậu quả quy định tại Chương IV của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52. Thẩm quyền xử phạt của Cục trưởng Cục An toàn lao động</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Cục trưởng Cục An toàn lao động có quyền xử phạt hành vi vi phạm hành chính quy định tại các Điều 19, 20, 21, 22, 23, 24, 25, 26 của Nghị định này:</w:t>
      </w:r>
    </w:p>
    <w:p>
      <w:pPr>
        <w:pStyle w:val="2"/>
        <w:shd w:val="clear" w:color="auto" w:fill="auto"/>
        <w:tabs>
          <w:tab w:val="left" w:pos="946"/>
        </w:tabs>
        <w:spacing w:after="120"/>
        <w:ind w:firstLine="720"/>
        <w:jc w:val="both"/>
        <w:rPr>
          <w:rFonts w:ascii="Arial" w:hAnsi="Arial" w:cs="Arial"/>
          <w:color w:val="auto"/>
          <w:sz w:val="20"/>
          <w:szCs w:val="20"/>
        </w:rPr>
      </w:pPr>
      <w:r>
        <w:rPr>
          <w:rFonts w:ascii="Arial" w:hAnsi="Arial" w:cs="Arial"/>
          <w:color w:val="auto"/>
          <w:sz w:val="20"/>
          <w:szCs w:val="20"/>
        </w:rPr>
        <w:t>1. Phạt cảnh cáo.</w:t>
      </w:r>
    </w:p>
    <w:p>
      <w:pPr>
        <w:pStyle w:val="2"/>
        <w:shd w:val="clear" w:color="auto" w:fill="auto"/>
        <w:tabs>
          <w:tab w:val="left" w:pos="1008"/>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Phạt tiền đến 75.000.000 đồng.</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Áp dụng hình thức xử phạt bổ sung quy định tại các Điều 24, 25, 26 của Nghị định này.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4. Áp dụng biện pháp khắc phục hậu quả quy định tại các Điều 21, 22, 24, 25 của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53. Thẩm quyền xử phạt của cơ quan Bảo hiểm xã hội</w:t>
      </w:r>
    </w:p>
    <w:p>
      <w:pPr>
        <w:pStyle w:val="2"/>
        <w:shd w:val="clear" w:color="auto" w:fill="auto"/>
        <w:tabs>
          <w:tab w:val="left" w:pos="941"/>
        </w:tabs>
        <w:spacing w:after="120"/>
        <w:ind w:firstLine="720"/>
        <w:jc w:val="both"/>
        <w:rPr>
          <w:rFonts w:ascii="Arial" w:hAnsi="Arial" w:cs="Arial"/>
          <w:color w:val="auto"/>
          <w:sz w:val="20"/>
          <w:szCs w:val="20"/>
        </w:rPr>
      </w:pPr>
      <w:r>
        <w:rPr>
          <w:rFonts w:ascii="Arial" w:hAnsi="Arial" w:cs="Arial"/>
          <w:color w:val="auto"/>
          <w:sz w:val="20"/>
          <w:szCs w:val="20"/>
        </w:rPr>
        <w:t>1. Giám đốc bảo hiểm xã hội cấp tỉnh có quyền:</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b) Phạt tiền đến 37.500.000 đồng đối với các hành vi vi phạm về đóng bảo hiểm xã hội, bảo hiểm thất nghiệp quy định tại Điều 38 của Nghị định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Áp dụng biện pháp khắc phục hậu quả quy định tại Khoản 7 Điều 38 của Nghị định này.</w:t>
      </w:r>
    </w:p>
    <w:p>
      <w:pPr>
        <w:pStyle w:val="2"/>
        <w:shd w:val="clear" w:color="auto" w:fill="auto"/>
        <w:tabs>
          <w:tab w:val="left" w:pos="968"/>
        </w:tabs>
        <w:spacing w:after="120"/>
        <w:ind w:firstLine="720"/>
        <w:jc w:val="both"/>
        <w:rPr>
          <w:rFonts w:ascii="Arial" w:hAnsi="Arial" w:cs="Arial"/>
          <w:color w:val="auto"/>
          <w:sz w:val="20"/>
          <w:szCs w:val="20"/>
        </w:rPr>
      </w:pPr>
      <w:r>
        <w:rPr>
          <w:rFonts w:ascii="Arial" w:hAnsi="Arial" w:cs="Arial"/>
          <w:color w:val="auto"/>
          <w:sz w:val="20"/>
          <w:szCs w:val="20"/>
        </w:rPr>
        <w:t>2. Tổng Giám đốc Bảo hiểm xã hội Việt Nam có quyền:</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86"/>
        </w:tabs>
        <w:spacing w:after="120"/>
        <w:ind w:firstLine="720"/>
        <w:jc w:val="both"/>
        <w:rPr>
          <w:rFonts w:ascii="Arial" w:hAnsi="Arial" w:cs="Arial"/>
          <w:color w:val="auto"/>
          <w:sz w:val="20"/>
          <w:szCs w:val="20"/>
        </w:rPr>
      </w:pPr>
      <w:r>
        <w:rPr>
          <w:rFonts w:ascii="Arial" w:hAnsi="Arial" w:cs="Arial"/>
          <w:color w:val="auto"/>
          <w:sz w:val="20"/>
          <w:szCs w:val="20"/>
        </w:rPr>
        <w:t>b) Phạt tiền đến 75.000.000 đồng đối với các hành vi vi phạm về đóng bảo hiểm xã hội, bảo hiểm thất nghiệp quy định tại Điều 38 của Nghị định này;</w:t>
      </w:r>
    </w:p>
    <w:p>
      <w:pPr>
        <w:pStyle w:val="2"/>
        <w:shd w:val="clear" w:color="auto" w:fill="auto"/>
        <w:tabs>
          <w:tab w:val="left" w:pos="981"/>
        </w:tabs>
        <w:spacing w:after="120"/>
        <w:ind w:firstLine="720"/>
        <w:jc w:val="both"/>
        <w:rPr>
          <w:rFonts w:ascii="Arial" w:hAnsi="Arial" w:cs="Arial"/>
          <w:color w:val="auto"/>
          <w:sz w:val="20"/>
          <w:szCs w:val="20"/>
        </w:rPr>
      </w:pPr>
      <w:r>
        <w:rPr>
          <w:rFonts w:ascii="Arial" w:hAnsi="Arial" w:cs="Arial"/>
          <w:color w:val="auto"/>
          <w:sz w:val="20"/>
          <w:szCs w:val="20"/>
        </w:rPr>
        <w:t>c) Áp dụng biện pháp khắc phục hậu quả quy định tại Khoản 7 Điều 38 của Nghị định này.</w:t>
      </w:r>
    </w:p>
    <w:p>
      <w:pPr>
        <w:pStyle w:val="2"/>
        <w:shd w:val="clear" w:color="auto" w:fill="auto"/>
        <w:tabs>
          <w:tab w:val="left" w:pos="964"/>
        </w:tabs>
        <w:spacing w:after="120"/>
        <w:ind w:firstLine="720"/>
        <w:jc w:val="both"/>
        <w:rPr>
          <w:rFonts w:ascii="Arial" w:hAnsi="Arial" w:cs="Arial"/>
          <w:color w:val="auto"/>
          <w:sz w:val="20"/>
          <w:szCs w:val="20"/>
        </w:rPr>
      </w:pPr>
      <w:r>
        <w:rPr>
          <w:rFonts w:ascii="Arial" w:hAnsi="Arial" w:cs="Arial"/>
          <w:color w:val="auto"/>
          <w:sz w:val="20"/>
          <w:szCs w:val="20"/>
        </w:rPr>
        <w:t>3. Trưởng đoàn thanh tra chuyên ngành do Tổng Giám đốc Bảo hiểm xã hội Việt Nam quyết định thành lập có quyền:</w:t>
      </w:r>
    </w:p>
    <w:p>
      <w:pPr>
        <w:pStyle w:val="2"/>
        <w:shd w:val="clear" w:color="auto" w:fill="auto"/>
        <w:tabs>
          <w:tab w:val="left" w:pos="1014"/>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998"/>
        </w:tabs>
        <w:spacing w:after="120"/>
        <w:ind w:firstLine="720"/>
        <w:jc w:val="both"/>
        <w:rPr>
          <w:rFonts w:ascii="Arial" w:hAnsi="Arial" w:cs="Arial"/>
          <w:color w:val="auto"/>
          <w:sz w:val="20"/>
          <w:szCs w:val="20"/>
        </w:rPr>
      </w:pPr>
      <w:r>
        <w:rPr>
          <w:rFonts w:ascii="Arial" w:hAnsi="Arial" w:cs="Arial"/>
          <w:color w:val="auto"/>
          <w:sz w:val="20"/>
          <w:szCs w:val="20"/>
        </w:rPr>
        <w:t>b) Phạt tiền đến 52.500.000 đồng đối với các hành vi vi phạm về đóng bảo hiểm xã hội, bảo hiểm thất nghiệp quy định tại Điều 38 của Nghị định này;</w:t>
      </w:r>
    </w:p>
    <w:p>
      <w:pPr>
        <w:pStyle w:val="2"/>
        <w:shd w:val="clear" w:color="auto" w:fill="auto"/>
        <w:tabs>
          <w:tab w:val="left" w:pos="992"/>
        </w:tabs>
        <w:spacing w:after="120"/>
        <w:ind w:firstLine="720"/>
        <w:jc w:val="both"/>
        <w:rPr>
          <w:rFonts w:ascii="Arial" w:hAnsi="Arial" w:cs="Arial"/>
          <w:color w:val="auto"/>
          <w:sz w:val="20"/>
          <w:szCs w:val="20"/>
        </w:rPr>
      </w:pPr>
      <w:r>
        <w:rPr>
          <w:rFonts w:ascii="Arial" w:hAnsi="Arial" w:cs="Arial"/>
          <w:color w:val="auto"/>
          <w:sz w:val="20"/>
          <w:szCs w:val="20"/>
        </w:rPr>
        <w:t>c) Áp dụng biện pháp khắc phục hậu quả quy định tại Khoản 7 Điều 38 của Nghị định này.</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54. Thẩm quyền xử phạt của các cơ quan khác</w:t>
      </w:r>
    </w:p>
    <w:p>
      <w:pPr>
        <w:pStyle w:val="2"/>
        <w:shd w:val="clear" w:color="auto" w:fill="auto"/>
        <w:tabs>
          <w:tab w:val="left" w:pos="959"/>
        </w:tabs>
        <w:spacing w:after="120"/>
        <w:ind w:firstLine="720"/>
        <w:jc w:val="both"/>
        <w:rPr>
          <w:rFonts w:ascii="Arial" w:hAnsi="Arial" w:cs="Arial"/>
          <w:color w:val="auto"/>
          <w:sz w:val="20"/>
          <w:szCs w:val="20"/>
        </w:rPr>
      </w:pPr>
      <w:r>
        <w:rPr>
          <w:rFonts w:ascii="Arial" w:hAnsi="Arial" w:cs="Arial"/>
          <w:color w:val="auto"/>
          <w:sz w:val="20"/>
          <w:szCs w:val="20"/>
        </w:rPr>
        <w:t>1. Người đứng đầu cơ quan đại diện ngoại giao, cơ quan lãnh sự, cơ quan khác được ủy quyền thực hiện chức năng lãnh sự của nước Cộng hòa xã hội chủ nghĩa Việt Nam ở nước ngoài có quyền xử phạt các hành vi vi phạm hành chính quy định tại Chương IV của Nghị định này:</w:t>
      </w:r>
    </w:p>
    <w:p>
      <w:pPr>
        <w:pStyle w:val="2"/>
        <w:shd w:val="clear" w:color="auto" w:fill="auto"/>
        <w:tabs>
          <w:tab w:val="left" w:pos="1025"/>
        </w:tabs>
        <w:spacing w:after="120"/>
        <w:ind w:firstLine="720"/>
        <w:jc w:val="both"/>
        <w:rPr>
          <w:rFonts w:ascii="Arial" w:hAnsi="Arial" w:cs="Arial"/>
          <w:color w:val="auto"/>
          <w:sz w:val="20"/>
          <w:szCs w:val="20"/>
        </w:rPr>
      </w:pPr>
      <w:r>
        <w:rPr>
          <w:rFonts w:ascii="Arial" w:hAnsi="Arial" w:cs="Arial"/>
          <w:color w:val="auto"/>
          <w:sz w:val="20"/>
          <w:szCs w:val="20"/>
        </w:rPr>
        <w:t>a) Phạt cảnh cáo;</w:t>
      </w:r>
    </w:p>
    <w:p>
      <w:pPr>
        <w:pStyle w:val="2"/>
        <w:shd w:val="clear" w:color="auto" w:fill="auto"/>
        <w:tabs>
          <w:tab w:val="left" w:pos="1007"/>
        </w:tabs>
        <w:spacing w:after="120"/>
        <w:ind w:firstLine="720"/>
        <w:jc w:val="both"/>
        <w:rPr>
          <w:rFonts w:ascii="Arial" w:hAnsi="Arial" w:cs="Arial"/>
          <w:color w:val="auto"/>
          <w:sz w:val="20"/>
          <w:szCs w:val="20"/>
        </w:rPr>
      </w:pPr>
      <w:r>
        <w:rPr>
          <w:rFonts w:ascii="Arial" w:hAnsi="Arial" w:cs="Arial"/>
          <w:color w:val="auto"/>
          <w:sz w:val="20"/>
          <w:szCs w:val="20"/>
        </w:rPr>
        <w:t>b) Phạt tiền đến 100.000.000 đồng;</w:t>
      </w:r>
    </w:p>
    <w:p>
      <w:pPr>
        <w:pStyle w:val="2"/>
        <w:shd w:val="clear" w:color="auto" w:fill="auto"/>
        <w:tabs>
          <w:tab w:val="left" w:pos="1003"/>
        </w:tabs>
        <w:spacing w:after="120"/>
        <w:ind w:firstLine="720"/>
        <w:jc w:val="both"/>
        <w:rPr>
          <w:rFonts w:ascii="Arial" w:hAnsi="Arial" w:cs="Arial"/>
          <w:color w:val="auto"/>
          <w:sz w:val="20"/>
          <w:szCs w:val="20"/>
        </w:rPr>
      </w:pPr>
      <w:r>
        <w:rPr>
          <w:rFonts w:ascii="Arial" w:hAnsi="Arial" w:cs="Arial"/>
          <w:color w:val="auto"/>
          <w:sz w:val="20"/>
          <w:szCs w:val="20"/>
        </w:rPr>
        <w:t>c) Áp dụng biện pháp khắc phục hậu quả buộc đưa người lao động về nước theo yêu cầu của nước tiếp nhận người lao động hoặc của cơ quan nhà nước có thẩm quyền của Việt Nam quy định tại Chương IV của Nghị định này.</w:t>
      </w:r>
    </w:p>
    <w:p>
      <w:pPr>
        <w:pStyle w:val="2"/>
        <w:shd w:val="clear" w:color="auto" w:fill="auto"/>
        <w:tabs>
          <w:tab w:val="left" w:pos="964"/>
        </w:tabs>
        <w:spacing w:after="0"/>
        <w:ind w:firstLine="720"/>
        <w:jc w:val="both"/>
        <w:rPr>
          <w:rFonts w:ascii="Arial" w:hAnsi="Arial" w:cs="Arial"/>
          <w:color w:val="auto"/>
          <w:sz w:val="20"/>
          <w:szCs w:val="20"/>
        </w:rPr>
      </w:pPr>
      <w:r>
        <w:rPr>
          <w:rFonts w:ascii="Arial" w:hAnsi="Arial" w:cs="Arial"/>
          <w:color w:val="auto"/>
          <w:sz w:val="20"/>
          <w:szCs w:val="20"/>
        </w:rPr>
        <w:t>2. Cục trưởng Cục Quản lý xuất nhập cảnh, Giám đốc công an cấp tỉnh có quyền xử phạt, áp dụng hình thức xử phạt bổ sung đối với hành vi vi phạm hành chính quy định tại khoản 3 Điều 31 Nghị định này.</w:t>
      </w:r>
    </w:p>
    <w:p>
      <w:pPr>
        <w:pStyle w:val="2"/>
        <w:shd w:val="clear" w:color="auto" w:fill="auto"/>
        <w:tabs>
          <w:tab w:val="left" w:pos="964"/>
        </w:tabs>
        <w:spacing w:after="0"/>
        <w:ind w:firstLine="0"/>
        <w:jc w:val="both"/>
        <w:rPr>
          <w:rFonts w:ascii="Arial" w:hAnsi="Arial" w:cs="Arial"/>
          <w:color w:val="auto"/>
          <w:sz w:val="20"/>
          <w:szCs w:val="20"/>
        </w:rPr>
      </w:pPr>
    </w:p>
    <w:p>
      <w:pPr>
        <w:pStyle w:val="2"/>
        <w:shd w:val="clear" w:color="auto" w:fill="auto"/>
        <w:spacing w:after="0"/>
        <w:ind w:firstLine="0"/>
        <w:jc w:val="center"/>
        <w:rPr>
          <w:rFonts w:ascii="Arial" w:hAnsi="Arial" w:cs="Arial"/>
          <w:b/>
          <w:bCs/>
          <w:color w:val="auto"/>
          <w:sz w:val="20"/>
          <w:szCs w:val="20"/>
        </w:rPr>
      </w:pPr>
      <w:r>
        <w:rPr>
          <w:rFonts w:ascii="Arial" w:hAnsi="Arial" w:cs="Arial"/>
          <w:b/>
          <w:bCs/>
          <w:color w:val="auto"/>
          <w:sz w:val="20"/>
          <w:szCs w:val="20"/>
        </w:rPr>
        <w:t>Mục 2</w:t>
      </w:r>
      <w:r>
        <w:rPr>
          <w:rFonts w:ascii="Arial" w:hAnsi="Arial" w:cs="Arial"/>
          <w:b/>
          <w:bCs/>
          <w:color w:val="auto"/>
          <w:sz w:val="20"/>
          <w:szCs w:val="20"/>
        </w:rPr>
        <w:br w:type="textWrapping"/>
      </w:r>
      <w:r>
        <w:rPr>
          <w:rFonts w:ascii="Arial" w:hAnsi="Arial" w:cs="Arial"/>
          <w:b/>
          <w:bCs/>
          <w:color w:val="auto"/>
          <w:sz w:val="20"/>
          <w:szCs w:val="20"/>
        </w:rPr>
        <w:t>THỦ TỤC XỬ PHẠT</w:t>
      </w:r>
    </w:p>
    <w:p>
      <w:pPr>
        <w:pStyle w:val="2"/>
        <w:shd w:val="clear" w:color="auto" w:fill="auto"/>
        <w:spacing w:after="0"/>
        <w:ind w:firstLine="0"/>
        <w:jc w:val="center"/>
        <w:rPr>
          <w:rFonts w:ascii="Arial" w:hAnsi="Arial" w:cs="Arial"/>
          <w:color w:val="auto"/>
          <w:sz w:val="20"/>
          <w:szCs w:val="20"/>
        </w:rPr>
      </w:pP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55. Trình tự, thủ tục xử phạt vi phạm hành chính trong hoạt động đưa người lao động đi làm việc ở nước ngoài thực hiện ngoài lãnh thổ Việt Nam</w:t>
      </w:r>
    </w:p>
    <w:p>
      <w:pPr>
        <w:pStyle w:val="2"/>
        <w:shd w:val="clear" w:color="auto" w:fill="auto"/>
        <w:tabs>
          <w:tab w:val="left" w:pos="953"/>
        </w:tabs>
        <w:spacing w:after="120"/>
        <w:ind w:firstLine="720"/>
        <w:jc w:val="both"/>
        <w:rPr>
          <w:rFonts w:ascii="Arial" w:hAnsi="Arial" w:cs="Arial"/>
          <w:color w:val="auto"/>
          <w:sz w:val="20"/>
          <w:szCs w:val="20"/>
        </w:rPr>
      </w:pPr>
      <w:r>
        <w:rPr>
          <w:rFonts w:ascii="Arial" w:hAnsi="Arial" w:cs="Arial"/>
          <w:color w:val="auto"/>
          <w:sz w:val="20"/>
          <w:szCs w:val="20"/>
        </w:rPr>
        <w:t>1. Người lao động bị phạt tiền ở nước ngoài có thể nộp tiền phạt tại cơ quan đại diện ngoại giao, cơ quan lãnh sự Việt Nam ở nước ngoài.</w:t>
      </w:r>
    </w:p>
    <w:p>
      <w:pPr>
        <w:pStyle w:val="2"/>
        <w:shd w:val="clear" w:color="auto" w:fill="auto"/>
        <w:tabs>
          <w:tab w:val="left" w:pos="917"/>
        </w:tabs>
        <w:spacing w:after="120"/>
        <w:ind w:firstLine="720"/>
        <w:jc w:val="both"/>
        <w:rPr>
          <w:rFonts w:ascii="Arial" w:hAnsi="Arial" w:cs="Arial"/>
          <w:color w:val="auto"/>
          <w:sz w:val="20"/>
          <w:szCs w:val="20"/>
        </w:rPr>
      </w:pPr>
      <w:r>
        <w:rPr>
          <w:rFonts w:ascii="Arial" w:hAnsi="Arial" w:cs="Arial"/>
          <w:color w:val="auto"/>
          <w:sz w:val="20"/>
          <w:szCs w:val="20"/>
        </w:rPr>
        <w:t>2. Tiền phạt được thu bằng Đồng Việt Nam. Trường hợp thu bằng ngoại tệ thì được quy đổi ra Đồng Việt Nam theo tỷ giá của ngân hàng thương mại tại thời điểm xử phạt.</w:t>
      </w:r>
    </w:p>
    <w:p>
      <w:pPr>
        <w:pStyle w:val="2"/>
        <w:shd w:val="clear" w:color="auto" w:fill="auto"/>
        <w:tabs>
          <w:tab w:val="left" w:pos="922"/>
        </w:tabs>
        <w:spacing w:after="0"/>
        <w:ind w:firstLine="720"/>
        <w:jc w:val="both"/>
        <w:rPr>
          <w:rFonts w:ascii="Arial" w:hAnsi="Arial" w:cs="Arial"/>
          <w:color w:val="auto"/>
          <w:sz w:val="20"/>
          <w:szCs w:val="20"/>
        </w:rPr>
      </w:pPr>
      <w:r>
        <w:rPr>
          <w:rFonts w:ascii="Arial" w:hAnsi="Arial" w:cs="Arial"/>
          <w:color w:val="auto"/>
          <w:sz w:val="20"/>
          <w:szCs w:val="20"/>
        </w:rPr>
        <w:t>3. Bộ Lao động - Thương binh và Xã hội chủ trì, phối hợp với Bộ Ngoại giao, Bộ Tài chính, Bộ Tư pháp hướng dẫn trình tự, thủ tục xử phạt vi phạm hành chính trong hoạt động đưa người lao động đi làm việc ở nước ngoài thực hiện ngoài lãnh thổ Việt Nam.</w:t>
      </w:r>
    </w:p>
    <w:p>
      <w:pPr>
        <w:pStyle w:val="2"/>
        <w:shd w:val="clear" w:color="auto" w:fill="auto"/>
        <w:tabs>
          <w:tab w:val="left" w:pos="922"/>
        </w:tabs>
        <w:spacing w:after="0"/>
        <w:ind w:firstLine="0"/>
        <w:jc w:val="both"/>
        <w:rPr>
          <w:rFonts w:ascii="Arial" w:hAnsi="Arial" w:cs="Arial"/>
          <w:color w:val="auto"/>
          <w:sz w:val="20"/>
          <w:szCs w:val="20"/>
        </w:rPr>
      </w:pPr>
    </w:p>
    <w:p>
      <w:pPr>
        <w:pStyle w:val="5"/>
        <w:keepNext/>
        <w:keepLines/>
        <w:shd w:val="clear" w:color="auto" w:fill="auto"/>
        <w:spacing w:after="0" w:line="240" w:lineRule="auto"/>
        <w:ind w:firstLine="0"/>
        <w:jc w:val="center"/>
        <w:outlineLvl w:val="9"/>
        <w:rPr>
          <w:rFonts w:ascii="Arial" w:hAnsi="Arial" w:cs="Arial"/>
          <w:color w:val="auto"/>
          <w:sz w:val="20"/>
          <w:szCs w:val="20"/>
        </w:rPr>
      </w:pPr>
      <w:bookmarkStart w:id="28" w:name="bookmark31"/>
      <w:bookmarkStart w:id="29" w:name="bookmark30"/>
      <w:r>
        <w:rPr>
          <w:rFonts w:ascii="Arial" w:hAnsi="Arial" w:cs="Arial"/>
          <w:color w:val="auto"/>
          <w:sz w:val="20"/>
          <w:szCs w:val="20"/>
        </w:rPr>
        <w:t>Chương VI</w:t>
      </w:r>
      <w:r>
        <w:rPr>
          <w:rFonts w:ascii="Arial" w:hAnsi="Arial" w:cs="Arial"/>
          <w:color w:val="auto"/>
          <w:sz w:val="20"/>
          <w:szCs w:val="20"/>
        </w:rPr>
        <w:br w:type="textWrapping"/>
      </w:r>
      <w:r>
        <w:rPr>
          <w:rFonts w:ascii="Arial" w:hAnsi="Arial" w:cs="Arial"/>
          <w:color w:val="auto"/>
          <w:sz w:val="20"/>
          <w:szCs w:val="20"/>
        </w:rPr>
        <w:t xml:space="preserve">ĐIỀU KHOẢN </w:t>
      </w:r>
      <w:r>
        <w:rPr>
          <w:rFonts w:ascii="Arial" w:hAnsi="Arial" w:cs="Arial"/>
          <w:color w:val="auto"/>
          <w:sz w:val="20"/>
          <w:szCs w:val="20"/>
          <w:lang w:eastAsia="en-US" w:bidi="en-US"/>
        </w:rPr>
        <w:t xml:space="preserve">THI </w:t>
      </w:r>
      <w:r>
        <w:rPr>
          <w:rFonts w:ascii="Arial" w:hAnsi="Arial" w:cs="Arial"/>
          <w:color w:val="auto"/>
          <w:sz w:val="20"/>
          <w:szCs w:val="20"/>
        </w:rPr>
        <w:t>HÀNH</w:t>
      </w:r>
      <w:bookmarkEnd w:id="28"/>
      <w:bookmarkEnd w:id="29"/>
    </w:p>
    <w:p>
      <w:pPr>
        <w:pStyle w:val="5"/>
        <w:keepNext/>
        <w:keepLines/>
        <w:shd w:val="clear" w:color="auto" w:fill="auto"/>
        <w:spacing w:after="0" w:line="240" w:lineRule="auto"/>
        <w:ind w:firstLine="0"/>
        <w:jc w:val="center"/>
        <w:outlineLvl w:val="9"/>
        <w:rPr>
          <w:rFonts w:ascii="Arial" w:hAnsi="Arial" w:cs="Arial"/>
          <w:color w:val="auto"/>
          <w:sz w:val="20"/>
          <w:szCs w:val="20"/>
        </w:rPr>
      </w:pPr>
    </w:p>
    <w:p>
      <w:pPr>
        <w:pStyle w:val="5"/>
        <w:keepNext/>
        <w:keepLines/>
        <w:shd w:val="clear" w:color="auto" w:fill="auto"/>
        <w:spacing w:after="120" w:line="240" w:lineRule="auto"/>
        <w:ind w:firstLine="720"/>
        <w:jc w:val="both"/>
        <w:outlineLvl w:val="9"/>
        <w:rPr>
          <w:rFonts w:ascii="Arial" w:hAnsi="Arial" w:cs="Arial"/>
          <w:color w:val="auto"/>
          <w:sz w:val="20"/>
          <w:szCs w:val="20"/>
        </w:rPr>
      </w:pPr>
      <w:bookmarkStart w:id="30" w:name="bookmark33"/>
      <w:bookmarkStart w:id="31" w:name="bookmark32"/>
      <w:r>
        <w:rPr>
          <w:rFonts w:ascii="Arial" w:hAnsi="Arial" w:cs="Arial"/>
          <w:color w:val="auto"/>
          <w:sz w:val="20"/>
          <w:szCs w:val="20"/>
        </w:rPr>
        <w:t>Điều 56. Hiệu lực thi hành</w:t>
      </w:r>
      <w:bookmarkEnd w:id="30"/>
      <w:bookmarkEnd w:id="31"/>
    </w:p>
    <w:p>
      <w:pPr>
        <w:pStyle w:val="2"/>
        <w:shd w:val="clear" w:color="auto" w:fill="auto"/>
        <w:tabs>
          <w:tab w:val="left" w:pos="893"/>
        </w:tabs>
        <w:spacing w:after="120"/>
        <w:ind w:firstLine="720"/>
        <w:jc w:val="both"/>
        <w:rPr>
          <w:rFonts w:ascii="Arial" w:hAnsi="Arial" w:cs="Arial"/>
          <w:color w:val="auto"/>
          <w:sz w:val="20"/>
          <w:szCs w:val="20"/>
        </w:rPr>
      </w:pPr>
      <w:r>
        <w:rPr>
          <w:rFonts w:ascii="Arial" w:hAnsi="Arial" w:cs="Arial"/>
          <w:color w:val="auto"/>
          <w:sz w:val="20"/>
          <w:szCs w:val="20"/>
        </w:rPr>
        <w:t>1. Nghị định này có hiệu lực thi hành từ ngày 15 tháng 4 năm 2020.</w:t>
      </w:r>
    </w:p>
    <w:p>
      <w:pPr>
        <w:pStyle w:val="2"/>
        <w:shd w:val="clear" w:color="auto" w:fill="auto"/>
        <w:tabs>
          <w:tab w:val="left" w:pos="928"/>
        </w:tabs>
        <w:spacing w:after="120"/>
        <w:ind w:firstLine="720"/>
        <w:jc w:val="both"/>
        <w:rPr>
          <w:rFonts w:ascii="Arial" w:hAnsi="Arial" w:cs="Arial"/>
          <w:color w:val="auto"/>
          <w:sz w:val="20"/>
          <w:szCs w:val="20"/>
        </w:rPr>
      </w:pPr>
      <w:r>
        <w:rPr>
          <w:rFonts w:ascii="Arial" w:hAnsi="Arial" w:cs="Arial"/>
          <w:color w:val="auto"/>
          <w:sz w:val="20"/>
          <w:szCs w:val="20"/>
        </w:rPr>
        <w:t>2. Nghị định số 95/2013/NĐ-CP ngày 22 tháng 8 năm 2013 của Chính phủ quy định xử phạt vi phạm hành chính trong lĩnh vực lao động, bảo hiểm xã hội, đưa người lao động Việt Nam đi làm việc ở nước ngoài theo hợp đồng và Nghị định số 88/20</w:t>
      </w:r>
      <w:r>
        <w:rPr>
          <w:rFonts w:ascii="Arial" w:hAnsi="Arial" w:cs="Arial"/>
          <w:color w:val="auto"/>
          <w:sz w:val="20"/>
          <w:szCs w:val="20"/>
          <w:lang w:eastAsia="en-US" w:bidi="en-US"/>
        </w:rPr>
        <w:t xml:space="preserve">15/NĐ-CP </w:t>
      </w:r>
      <w:r>
        <w:rPr>
          <w:rFonts w:ascii="Arial" w:hAnsi="Arial" w:cs="Arial"/>
          <w:color w:val="auto"/>
          <w:sz w:val="20"/>
          <w:szCs w:val="20"/>
        </w:rPr>
        <w:t>ngày 07 tháng 10 năm 2015 của Chính phủ sửa đổi, bổ sung một số điều của Nghị định số 95/2013/NĐ-CP ngày 22 tháng 8 năm 2013 của Chính phủ quy định xử phạt vi phạm hành chính trong lĩnh vực lao động, bảo hiểm xã hội, đưa người lao động Việt Nam đi làm việc ở nước ngoài theo hợp đồng hết hiệu lực thi hành kể từ ngày Nghị định này có hiệu lực thi hành.</w:t>
      </w:r>
    </w:p>
    <w:p>
      <w:pPr>
        <w:pStyle w:val="2"/>
        <w:shd w:val="clear" w:color="auto" w:fill="auto"/>
        <w:tabs>
          <w:tab w:val="left" w:pos="928"/>
        </w:tabs>
        <w:spacing w:after="120"/>
        <w:ind w:firstLine="720"/>
        <w:jc w:val="both"/>
        <w:rPr>
          <w:rFonts w:ascii="Arial" w:hAnsi="Arial" w:cs="Arial"/>
          <w:color w:val="auto"/>
          <w:sz w:val="20"/>
          <w:szCs w:val="20"/>
        </w:rPr>
      </w:pPr>
      <w:r>
        <w:rPr>
          <w:rFonts w:ascii="Arial" w:hAnsi="Arial" w:cs="Arial"/>
          <w:color w:val="auto"/>
          <w:sz w:val="20"/>
          <w:szCs w:val="20"/>
        </w:rPr>
        <w:t>3. Hành vi ở lại nước ngoài trái phép sau khi hết hạn hợp đồng được quy định tại điểm a khoản 2 Điều 47 của Nghị định này là hành vi vi phạm hành chính đang được thực hiện và thời hiệu xử phạt sẽ được tính từ thời điểm phát hiện hành vi vi phạm.</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57. Điều khoản chuyển tiếp</w:t>
      </w:r>
    </w:p>
    <w:p>
      <w:pPr>
        <w:pStyle w:val="2"/>
        <w:shd w:val="clear" w:color="auto" w:fill="auto"/>
        <w:spacing w:after="120"/>
        <w:ind w:firstLine="720"/>
        <w:jc w:val="both"/>
        <w:rPr>
          <w:rFonts w:ascii="Arial" w:hAnsi="Arial" w:cs="Arial"/>
          <w:color w:val="auto"/>
          <w:sz w:val="20"/>
          <w:szCs w:val="20"/>
        </w:rPr>
      </w:pPr>
      <w:r>
        <w:rPr>
          <w:rFonts w:ascii="Arial" w:hAnsi="Arial" w:cs="Arial"/>
          <w:color w:val="auto"/>
          <w:sz w:val="20"/>
          <w:szCs w:val="20"/>
        </w:rPr>
        <w:t>Đối với hành vi vi phạm hành chính trong lĩnh vực lao động, bảo hiểm xã hội, đưa người lao động Việt Nam đi làm việc ở nước ngoài theo hợp đồng xảy ra trước ngày Nghị định này có hiệu lực thi hành mà sau đó mới bị phát hiện hoặc đang xem xét, giải quyết thì áp dụng các quy định về xử phạt quy định tại Nghị định này nếu Nghị định này không quy định trách nhiệm pháp lý hoặc quy định trách nhiệm pháp lý nhẹ hơn cho các cá nhân, tổ chức vi phạm.</w:t>
      </w:r>
    </w:p>
    <w:p>
      <w:pPr>
        <w:pStyle w:val="2"/>
        <w:shd w:val="clear" w:color="auto" w:fill="auto"/>
        <w:spacing w:after="120"/>
        <w:ind w:firstLine="720"/>
        <w:jc w:val="both"/>
        <w:rPr>
          <w:rFonts w:ascii="Arial" w:hAnsi="Arial" w:cs="Arial"/>
          <w:color w:val="auto"/>
          <w:sz w:val="20"/>
          <w:szCs w:val="20"/>
        </w:rPr>
      </w:pPr>
      <w:r>
        <w:rPr>
          <w:rFonts w:ascii="Arial" w:hAnsi="Arial" w:cs="Arial"/>
          <w:b/>
          <w:bCs/>
          <w:color w:val="auto"/>
          <w:sz w:val="20"/>
          <w:szCs w:val="20"/>
        </w:rPr>
        <w:t>Điều 58. Trách nhiệm hướng dẫn và thi hành</w:t>
      </w:r>
    </w:p>
    <w:p>
      <w:pPr>
        <w:pStyle w:val="2"/>
        <w:shd w:val="clear" w:color="auto" w:fill="auto"/>
        <w:tabs>
          <w:tab w:val="left" w:pos="917"/>
        </w:tabs>
        <w:spacing w:after="120"/>
        <w:ind w:firstLine="720"/>
        <w:jc w:val="both"/>
        <w:rPr>
          <w:rFonts w:ascii="Arial" w:hAnsi="Arial" w:cs="Arial"/>
          <w:color w:val="auto"/>
          <w:sz w:val="20"/>
          <w:szCs w:val="20"/>
        </w:rPr>
      </w:pPr>
      <w:r>
        <w:rPr>
          <w:rFonts w:ascii="Arial" w:hAnsi="Arial" w:cs="Arial"/>
          <w:color w:val="auto"/>
          <w:sz w:val="20"/>
          <w:szCs w:val="20"/>
        </w:rPr>
        <w:t>1. Bộ trưởng Bộ Lao động - Thương binh và Xã hội có trách nhiệm hướng dẫn, kiểm tra việc thi hành Nghị định này.</w:t>
      </w:r>
    </w:p>
    <w:p>
      <w:pPr>
        <w:pStyle w:val="2"/>
        <w:shd w:val="clear" w:color="auto" w:fill="auto"/>
        <w:tabs>
          <w:tab w:val="left" w:pos="959"/>
        </w:tabs>
        <w:spacing w:after="0"/>
        <w:ind w:firstLine="720"/>
        <w:jc w:val="both"/>
        <w:rPr>
          <w:rFonts w:ascii="Arial" w:hAnsi="Arial" w:cs="Arial"/>
          <w:color w:val="auto"/>
          <w:sz w:val="20"/>
          <w:szCs w:val="20"/>
        </w:rPr>
      </w:pPr>
      <w:r>
        <w:rPr>
          <w:rFonts w:ascii="Arial" w:hAnsi="Arial" w:cs="Arial"/>
          <w:color w:val="auto"/>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pPr>
        <w:pStyle w:val="2"/>
        <w:shd w:val="clear" w:color="auto" w:fill="auto"/>
        <w:tabs>
          <w:tab w:val="left" w:pos="959"/>
        </w:tabs>
        <w:spacing w:after="0"/>
        <w:ind w:firstLine="0"/>
        <w:jc w:val="both"/>
        <w:rPr>
          <w:rFonts w:ascii="Arial" w:hAnsi="Arial" w:cs="Arial"/>
          <w:color w:val="auto"/>
          <w:sz w:val="20"/>
          <w:szCs w:val="20"/>
        </w:rPr>
      </w:pPr>
    </w:p>
    <w:tbl>
      <w:tblPr>
        <w:tblStyle w:val="4"/>
        <w:tblW w:w="0" w:type="auto"/>
        <w:jc w:val="center"/>
        <w:tblLayout w:type="autofit"/>
        <w:tblCellMar>
          <w:top w:w="0" w:type="dxa"/>
          <w:left w:w="108" w:type="dxa"/>
          <w:bottom w:w="0" w:type="dxa"/>
          <w:right w:w="108" w:type="dxa"/>
        </w:tblCellMar>
      </w:tblPr>
      <w:tblGrid>
        <w:gridCol w:w="5575"/>
        <w:gridCol w:w="3435"/>
      </w:tblGrid>
      <w:tr>
        <w:tblPrEx>
          <w:tblCellMar>
            <w:top w:w="0" w:type="dxa"/>
            <w:left w:w="108" w:type="dxa"/>
            <w:bottom w:w="0" w:type="dxa"/>
            <w:right w:w="108" w:type="dxa"/>
          </w:tblCellMar>
        </w:tblPrEx>
        <w:trPr>
          <w:jc w:val="center"/>
        </w:trPr>
        <w:tc>
          <w:tcPr>
            <w:tcW w:w="5575" w:type="dxa"/>
            <w:noWrap w:val="0"/>
            <w:vAlign w:val="top"/>
          </w:tcPr>
          <w:p>
            <w:pPr>
              <w:pStyle w:val="6"/>
              <w:shd w:val="clear" w:color="auto" w:fill="auto"/>
              <w:spacing w:after="0"/>
              <w:ind w:firstLine="0"/>
              <w:rPr>
                <w:rFonts w:ascii="Arial" w:hAnsi="Arial" w:cs="Arial"/>
                <w:b/>
                <w:color w:val="auto"/>
                <w:sz w:val="20"/>
                <w:szCs w:val="20"/>
              </w:rPr>
            </w:pPr>
            <w:r>
              <w:rPr>
                <w:rFonts w:ascii="Arial" w:hAnsi="Arial" w:cs="Arial"/>
                <w:b/>
                <w:color w:val="auto"/>
                <w:sz w:val="20"/>
                <w:szCs w:val="20"/>
              </w:rPr>
              <w:t>Nơi nhận:</w:t>
            </w:r>
          </w:p>
          <w:p>
            <w:pPr>
              <w:pStyle w:val="7"/>
              <w:shd w:val="clear" w:color="auto" w:fill="auto"/>
              <w:tabs>
                <w:tab w:val="left" w:pos="390"/>
              </w:tabs>
              <w:spacing w:line="240" w:lineRule="auto"/>
              <w:ind w:firstLine="0"/>
              <w:rPr>
                <w:rFonts w:ascii="Arial" w:hAnsi="Arial" w:cs="Arial"/>
                <w:color w:val="auto"/>
              </w:rPr>
            </w:pPr>
            <w:r>
              <w:rPr>
                <w:rFonts w:ascii="Arial" w:hAnsi="Arial" w:cs="Arial"/>
                <w:color w:val="auto"/>
              </w:rPr>
              <w:t>- Ban Bí thư Trung ương Đảng;</w:t>
            </w:r>
          </w:p>
          <w:p>
            <w:pPr>
              <w:pStyle w:val="7"/>
              <w:shd w:val="clear" w:color="auto" w:fill="auto"/>
              <w:tabs>
                <w:tab w:val="left" w:pos="395"/>
              </w:tabs>
              <w:spacing w:line="240" w:lineRule="auto"/>
              <w:ind w:firstLine="0"/>
              <w:rPr>
                <w:rFonts w:ascii="Arial" w:hAnsi="Arial" w:cs="Arial"/>
                <w:color w:val="auto"/>
              </w:rPr>
            </w:pPr>
            <w:r>
              <w:rPr>
                <w:rFonts w:ascii="Arial" w:hAnsi="Arial" w:cs="Arial"/>
                <w:color w:val="auto"/>
              </w:rPr>
              <w:t>- Thủ tướng, các Phó Thủ tướng Chính phủ;</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Các bộ, cơ quan ngang bộ, cơ quan thuộc Chính phủ;</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HĐND, UBND các tỉnh, thành phố trực thuộc trung ương;</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Văn phòng Trung ương và các Ban của Đảng;</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Văn phòng Tổng Bí thư;</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Văn phòng Chủ tịch nước;</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Hội đồng Dân tộc và các Ủy ban của Quốc hội;</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Văn phòng Quốc hội;</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Tòa án nhân dân tối cao;</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Viện kiểm sát nhân dân tối cao;</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lang w:val="en-US"/>
              </w:rPr>
              <w:t xml:space="preserve">- </w:t>
            </w:r>
            <w:r>
              <w:rPr>
                <w:rFonts w:ascii="Arial" w:hAnsi="Arial" w:cs="Arial"/>
                <w:color w:val="auto"/>
              </w:rPr>
              <w:t>Ủy ban Giám sát tài chính Quốc gia;</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Kiểm toán Nhà nước;</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Ngân hàng Chính sách xã hội;</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lang w:val="en-US"/>
              </w:rPr>
              <w:t xml:space="preserve">- </w:t>
            </w:r>
            <w:r>
              <w:rPr>
                <w:rFonts w:ascii="Arial" w:hAnsi="Arial" w:cs="Arial"/>
                <w:color w:val="auto"/>
              </w:rPr>
              <w:t>Ngân hàng Phát triển Việt Nam;</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lang w:val="en-US"/>
              </w:rPr>
              <w:t xml:space="preserve">- </w:t>
            </w:r>
            <w:r>
              <w:rPr>
                <w:rFonts w:ascii="Arial" w:hAnsi="Arial" w:cs="Arial"/>
                <w:color w:val="auto"/>
              </w:rPr>
              <w:t>Ủy ban Trung ương Mặt trận Tổ quốc Việt Nam;</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Cơ quan trung ương của các đoàn thể;</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 VPCP: BTCN, các PCN, Trợ lý TTg, TGĐ Cổng TTĐT, các Vụ, Cục, đơn vị trực thuộc, Công báo;</w:t>
            </w:r>
          </w:p>
          <w:p>
            <w:pPr>
              <w:pStyle w:val="7"/>
              <w:shd w:val="clear" w:color="auto" w:fill="auto"/>
              <w:tabs>
                <w:tab w:val="left" w:pos="401"/>
              </w:tabs>
              <w:spacing w:line="240" w:lineRule="auto"/>
              <w:ind w:firstLine="0"/>
              <w:rPr>
                <w:rFonts w:ascii="Arial" w:hAnsi="Arial" w:cs="Arial"/>
                <w:color w:val="auto"/>
              </w:rPr>
            </w:pPr>
            <w:r>
              <w:rPr>
                <w:rFonts w:ascii="Arial" w:hAnsi="Arial" w:cs="Arial"/>
                <w:color w:val="auto"/>
              </w:rPr>
              <w:t>-</w:t>
            </w:r>
            <w:r>
              <w:rPr>
                <w:rFonts w:ascii="Arial" w:hAnsi="Arial" w:cs="Arial"/>
                <w:color w:val="auto"/>
                <w:lang w:val="en-US"/>
              </w:rPr>
              <w:t xml:space="preserve"> </w:t>
            </w:r>
            <w:r>
              <w:rPr>
                <w:rFonts w:ascii="Arial" w:hAnsi="Arial" w:cs="Arial"/>
                <w:color w:val="auto"/>
              </w:rPr>
              <w:t>Lưu: VT,</w:t>
            </w:r>
            <w:r>
              <w:rPr>
                <w:rFonts w:ascii="Arial" w:hAnsi="Arial" w:cs="Arial"/>
                <w:color w:val="auto"/>
                <w:lang w:val="en-US"/>
              </w:rPr>
              <w:t xml:space="preserve"> </w:t>
            </w:r>
            <w:r>
              <w:rPr>
                <w:rFonts w:ascii="Arial" w:hAnsi="Arial" w:cs="Arial"/>
                <w:color w:val="auto"/>
              </w:rPr>
              <w:t>KGVX</w:t>
            </w:r>
            <w:r>
              <w:rPr>
                <w:rFonts w:ascii="Arial" w:hAnsi="Arial" w:cs="Arial"/>
                <w:color w:val="auto"/>
                <w:lang w:val="en-US"/>
              </w:rPr>
              <w:t xml:space="preserve"> </w:t>
            </w:r>
            <w:r>
              <w:rPr>
                <w:rFonts w:ascii="Arial" w:hAnsi="Arial" w:cs="Arial"/>
                <w:color w:val="auto"/>
              </w:rPr>
              <w:t>(2b).</w:t>
            </w:r>
          </w:p>
        </w:tc>
        <w:tc>
          <w:tcPr>
            <w:tcW w:w="3435" w:type="dxa"/>
            <w:noWrap w:val="0"/>
            <w:vAlign w:val="top"/>
          </w:tcPr>
          <w:p>
            <w:pPr>
              <w:pStyle w:val="2"/>
              <w:shd w:val="clear" w:color="auto" w:fill="auto"/>
              <w:tabs>
                <w:tab w:val="left" w:pos="959"/>
              </w:tabs>
              <w:spacing w:after="0"/>
              <w:ind w:firstLine="0"/>
              <w:jc w:val="center"/>
              <w:rPr>
                <w:rFonts w:ascii="Arial" w:hAnsi="Arial" w:cs="Arial"/>
                <w:b/>
                <w:color w:val="auto"/>
                <w:sz w:val="20"/>
                <w:szCs w:val="20"/>
              </w:rPr>
            </w:pPr>
            <w:r>
              <w:rPr>
                <w:rFonts w:ascii="Arial" w:hAnsi="Arial" w:cs="Arial"/>
                <w:b/>
                <w:color w:val="auto"/>
                <w:sz w:val="20"/>
                <w:szCs w:val="20"/>
              </w:rPr>
              <w:t>TM. CHÍNH PHỦ</w:t>
            </w:r>
          </w:p>
          <w:p>
            <w:pPr>
              <w:pStyle w:val="2"/>
              <w:shd w:val="clear" w:color="auto" w:fill="auto"/>
              <w:tabs>
                <w:tab w:val="left" w:pos="959"/>
              </w:tabs>
              <w:spacing w:after="0"/>
              <w:ind w:firstLine="0"/>
              <w:jc w:val="center"/>
              <w:rPr>
                <w:rFonts w:ascii="Arial" w:hAnsi="Arial" w:cs="Arial"/>
                <w:b/>
                <w:color w:val="auto"/>
                <w:sz w:val="20"/>
                <w:szCs w:val="20"/>
              </w:rPr>
            </w:pPr>
            <w:r>
              <w:rPr>
                <w:rFonts w:ascii="Arial" w:hAnsi="Arial" w:cs="Arial"/>
                <w:b/>
                <w:color w:val="auto"/>
                <w:sz w:val="20"/>
                <w:szCs w:val="20"/>
              </w:rPr>
              <w:t>THỦ TƯỚNG</w:t>
            </w:r>
          </w:p>
          <w:p>
            <w:pPr>
              <w:pStyle w:val="2"/>
              <w:shd w:val="clear" w:color="auto" w:fill="auto"/>
              <w:tabs>
                <w:tab w:val="left" w:pos="959"/>
              </w:tabs>
              <w:spacing w:after="0"/>
              <w:ind w:firstLine="0"/>
              <w:jc w:val="center"/>
              <w:rPr>
                <w:rFonts w:ascii="Arial" w:hAnsi="Arial" w:cs="Arial"/>
                <w:b/>
                <w:color w:val="auto"/>
                <w:sz w:val="20"/>
                <w:szCs w:val="20"/>
              </w:rPr>
            </w:pPr>
          </w:p>
          <w:p>
            <w:pPr>
              <w:pStyle w:val="2"/>
              <w:shd w:val="clear" w:color="auto" w:fill="auto"/>
              <w:tabs>
                <w:tab w:val="left" w:pos="959"/>
              </w:tabs>
              <w:spacing w:after="0"/>
              <w:ind w:firstLine="0"/>
              <w:jc w:val="center"/>
              <w:rPr>
                <w:rFonts w:ascii="Arial" w:hAnsi="Arial" w:cs="Arial"/>
                <w:b/>
                <w:color w:val="auto"/>
                <w:sz w:val="20"/>
                <w:szCs w:val="20"/>
              </w:rPr>
            </w:pPr>
          </w:p>
          <w:p>
            <w:pPr>
              <w:pStyle w:val="2"/>
              <w:shd w:val="clear" w:color="auto" w:fill="auto"/>
              <w:tabs>
                <w:tab w:val="left" w:pos="959"/>
              </w:tabs>
              <w:spacing w:after="0"/>
              <w:ind w:firstLine="0"/>
              <w:jc w:val="center"/>
              <w:rPr>
                <w:rFonts w:ascii="Arial" w:hAnsi="Arial" w:cs="Arial"/>
                <w:b/>
                <w:color w:val="auto"/>
                <w:sz w:val="20"/>
                <w:szCs w:val="20"/>
              </w:rPr>
            </w:pPr>
          </w:p>
          <w:p>
            <w:pPr>
              <w:pStyle w:val="2"/>
              <w:shd w:val="clear" w:color="auto" w:fill="auto"/>
              <w:tabs>
                <w:tab w:val="left" w:pos="959"/>
              </w:tabs>
              <w:spacing w:after="0"/>
              <w:ind w:firstLine="0"/>
              <w:jc w:val="center"/>
              <w:rPr>
                <w:rFonts w:ascii="Arial" w:hAnsi="Arial" w:cs="Arial"/>
                <w:b/>
                <w:color w:val="auto"/>
                <w:sz w:val="20"/>
                <w:szCs w:val="20"/>
              </w:rPr>
            </w:pPr>
          </w:p>
          <w:p>
            <w:pPr>
              <w:pStyle w:val="2"/>
              <w:shd w:val="clear" w:color="auto" w:fill="auto"/>
              <w:tabs>
                <w:tab w:val="left" w:pos="959"/>
              </w:tabs>
              <w:spacing w:after="0"/>
              <w:ind w:firstLine="0"/>
              <w:jc w:val="center"/>
              <w:rPr>
                <w:rFonts w:ascii="Arial" w:hAnsi="Arial" w:cs="Arial"/>
                <w:b/>
                <w:color w:val="auto"/>
                <w:sz w:val="20"/>
                <w:szCs w:val="20"/>
              </w:rPr>
            </w:pPr>
          </w:p>
          <w:p>
            <w:pPr>
              <w:pStyle w:val="2"/>
              <w:shd w:val="clear" w:color="auto" w:fill="auto"/>
              <w:tabs>
                <w:tab w:val="left" w:pos="959"/>
              </w:tabs>
              <w:spacing w:after="0"/>
              <w:ind w:firstLine="0"/>
              <w:jc w:val="center"/>
              <w:rPr>
                <w:rFonts w:ascii="Arial" w:hAnsi="Arial" w:cs="Arial"/>
                <w:b/>
                <w:color w:val="auto"/>
                <w:sz w:val="20"/>
                <w:szCs w:val="20"/>
                <w:lang w:val="en-US"/>
              </w:rPr>
            </w:pPr>
            <w:r>
              <w:rPr>
                <w:rFonts w:ascii="Arial" w:hAnsi="Arial" w:cs="Arial"/>
                <w:b/>
                <w:color w:val="auto"/>
                <w:sz w:val="20"/>
                <w:szCs w:val="20"/>
                <w:lang w:val="en-US"/>
              </w:rPr>
              <w:t>Nguyễn Xuân Phúc</w:t>
            </w:r>
          </w:p>
        </w:tc>
      </w:tr>
    </w:tbl>
    <w:p>
      <w:pPr>
        <w:pStyle w:val="7"/>
        <w:shd w:val="clear" w:color="auto" w:fill="auto"/>
        <w:tabs>
          <w:tab w:val="left" w:pos="401"/>
        </w:tabs>
        <w:spacing w:line="240" w:lineRule="auto"/>
        <w:ind w:firstLine="0"/>
        <w:rPr>
          <w:rFonts w:ascii="Arial" w:hAnsi="Arial" w:cs="Arial"/>
          <w:color w:val="auto"/>
        </w:rPr>
      </w:pPr>
    </w:p>
    <w:p>
      <w:bookmarkStart w:id="32" w:name="_GoBack"/>
      <w:bookmarkEnd w:id="32"/>
    </w:p>
    <w:sectPr>
      <w:pgSz w:w="11900" w:h="16840"/>
      <w:pgMar w:top="1440" w:right="1440" w:bottom="1440" w:left="144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86"/>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B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ourier New" w:hAnsi="Courier New" w:eastAsia="Courier New" w:cs="Courier New"/>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vi-VN" w:eastAsia="vi-VN" w:bidi="vi-VN"/>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hd w:val="clear" w:color="auto" w:fill="FFFFFF"/>
      <w:spacing w:after="220"/>
      <w:ind w:firstLine="400"/>
    </w:pPr>
    <w:rPr>
      <w:rFonts w:ascii="Times New Roman" w:hAnsi="Times New Roman" w:eastAsia="Times New Roman" w:cs="Times New Roman"/>
      <w:sz w:val="28"/>
      <w:szCs w:val="28"/>
      <w:u w:val="none"/>
    </w:rPr>
  </w:style>
  <w:style w:type="paragraph" w:customStyle="1" w:styleId="5">
    <w:name w:val="Heading #1"/>
    <w:basedOn w:val="1"/>
    <w:uiPriority w:val="0"/>
    <w:pPr>
      <w:widowControl w:val="0"/>
      <w:shd w:val="clear" w:color="auto" w:fill="FFFFFF"/>
      <w:spacing w:after="210" w:line="262" w:lineRule="auto"/>
      <w:ind w:firstLine="560"/>
      <w:outlineLvl w:val="0"/>
    </w:pPr>
    <w:rPr>
      <w:rFonts w:ascii="Times New Roman" w:hAnsi="Times New Roman" w:eastAsia="Times New Roman" w:cs="Times New Roman"/>
      <w:b/>
      <w:bCs/>
      <w:sz w:val="26"/>
      <w:szCs w:val="26"/>
      <w:u w:val="none"/>
    </w:rPr>
  </w:style>
  <w:style w:type="paragraph" w:customStyle="1" w:styleId="6">
    <w:name w:val="Body text (5)"/>
    <w:basedOn w:val="1"/>
    <w:uiPriority w:val="0"/>
    <w:pPr>
      <w:widowControl w:val="0"/>
      <w:shd w:val="clear" w:color="auto" w:fill="FFFFFF"/>
      <w:spacing w:after="60"/>
      <w:ind w:firstLine="140"/>
    </w:pPr>
    <w:rPr>
      <w:rFonts w:ascii="Times New Roman" w:hAnsi="Times New Roman" w:eastAsia="Times New Roman" w:cs="Times New Roman"/>
      <w:i/>
      <w:iCs/>
      <w:u w:val="none"/>
    </w:rPr>
  </w:style>
  <w:style w:type="paragraph" w:customStyle="1" w:styleId="7">
    <w:name w:val="Body text (4)"/>
    <w:basedOn w:val="1"/>
    <w:uiPriority w:val="0"/>
    <w:pPr>
      <w:widowControl w:val="0"/>
      <w:shd w:val="clear" w:color="auto" w:fill="FFFFFF"/>
      <w:spacing w:line="290" w:lineRule="auto"/>
      <w:ind w:firstLine="140"/>
    </w:pPr>
    <w:rPr>
      <w:rFonts w:ascii="Times New Roman" w:hAnsi="Times New Roman" w:eastAsia="Times New Roman" w:cs="Times New Roman"/>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2020-03-05T08:20:30Z</dcterms:created>
  <dc:creator>PC</dc:creator>
  <cp:lastModifiedBy>PC</cp:lastModifiedBy>
  <dcterms:modified xsi:type="dcterms:W3CDTF">2020-03-05T08:20:37Z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