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220"/>
        <w:gridCol w:w="5305"/>
      </w:tblGrid>
      <w:tr w:rsidR="00AF772B" w:rsidRPr="00AF772B" w:rsidTr="00AF772B">
        <w:tc>
          <w:tcPr>
            <w:tcW w:w="3220" w:type="dxa"/>
            <w:hideMark/>
          </w:tcPr>
          <w:p w:rsidR="00AF772B" w:rsidRPr="00AF772B" w:rsidRDefault="00AF772B" w:rsidP="00AF772B">
            <w:pPr>
              <w:tabs>
                <w:tab w:val="left" w:pos="2310"/>
              </w:tabs>
              <w:spacing w:before="120" w:after="0" w:line="240" w:lineRule="auto"/>
              <w:jc w:val="center"/>
              <w:rPr>
                <w:rFonts w:ascii="Times New Roman" w:eastAsia="Times New Roman" w:hAnsi="Times New Roman" w:cs="Times New Roman"/>
                <w:sz w:val="24"/>
                <w:szCs w:val="24"/>
              </w:rPr>
            </w:pPr>
            <w:bookmarkStart w:id="0" w:name="_GoBack"/>
            <w:bookmarkEnd w:id="0"/>
            <w:r w:rsidRPr="00AF772B">
              <w:rPr>
                <w:rFonts w:ascii="Times New Roman" w:eastAsia="Times New Roman" w:hAnsi="Times New Roman" w:cs="Times New Roman"/>
                <w:b/>
                <w:bCs/>
                <w:sz w:val="24"/>
                <w:szCs w:val="24"/>
              </w:rPr>
              <w:t>BỘ TÀI CHÍNH</w:t>
            </w:r>
            <w:r w:rsidRPr="00AF772B">
              <w:rPr>
                <w:rFonts w:ascii="Times New Roman" w:eastAsia="Times New Roman" w:hAnsi="Times New Roman" w:cs="Times New Roman"/>
                <w:b/>
                <w:sz w:val="24"/>
                <w:szCs w:val="24"/>
              </w:rPr>
              <w:br/>
              <w:t>-------</w:t>
            </w:r>
          </w:p>
        </w:tc>
        <w:tc>
          <w:tcPr>
            <w:tcW w:w="5305" w:type="dxa"/>
            <w:hideMark/>
          </w:tcPr>
          <w:p w:rsidR="00AF772B" w:rsidRPr="00AF772B" w:rsidRDefault="00AF772B" w:rsidP="00AF772B">
            <w:pPr>
              <w:spacing w:before="120" w:after="0" w:line="240" w:lineRule="auto"/>
              <w:jc w:val="center"/>
              <w:rPr>
                <w:rFonts w:ascii="Times New Roman" w:eastAsia="Times New Roman" w:hAnsi="Times New Roman" w:cs="Times New Roman"/>
                <w:sz w:val="24"/>
                <w:szCs w:val="24"/>
              </w:rPr>
            </w:pPr>
            <w:r w:rsidRPr="00AF772B">
              <w:rPr>
                <w:rFonts w:ascii="Times New Roman" w:eastAsia="Times New Roman" w:hAnsi="Times New Roman" w:cs="Times New Roman"/>
                <w:b/>
                <w:sz w:val="24"/>
                <w:szCs w:val="24"/>
              </w:rPr>
              <w:t>CỘNG HÒA XÃ HỘI CHỦ NGHĨA VIỆT NAM</w:t>
            </w:r>
            <w:r w:rsidRPr="00AF772B">
              <w:rPr>
                <w:rFonts w:ascii="Times New Roman" w:eastAsia="Times New Roman" w:hAnsi="Times New Roman" w:cs="Times New Roman"/>
                <w:b/>
                <w:sz w:val="24"/>
                <w:szCs w:val="24"/>
              </w:rPr>
              <w:br/>
              <w:t xml:space="preserve">Độc lập - Tự do - Hạnh phúc </w:t>
            </w:r>
            <w:r w:rsidRPr="00AF772B">
              <w:rPr>
                <w:rFonts w:ascii="Times New Roman" w:eastAsia="Times New Roman" w:hAnsi="Times New Roman" w:cs="Times New Roman"/>
                <w:b/>
                <w:sz w:val="24"/>
                <w:szCs w:val="24"/>
              </w:rPr>
              <w:br/>
              <w:t>---------------</w:t>
            </w:r>
          </w:p>
        </w:tc>
      </w:tr>
      <w:tr w:rsidR="00AF772B" w:rsidRPr="00AF772B" w:rsidTr="00AF772B">
        <w:tc>
          <w:tcPr>
            <w:tcW w:w="3220" w:type="dxa"/>
            <w:hideMark/>
          </w:tcPr>
          <w:p w:rsidR="00AF772B" w:rsidRPr="00AF772B" w:rsidRDefault="00AF772B" w:rsidP="00AF772B">
            <w:pPr>
              <w:spacing w:before="120" w:after="0" w:line="240" w:lineRule="auto"/>
              <w:jc w:val="center"/>
              <w:rPr>
                <w:rFonts w:ascii="Times New Roman" w:eastAsia="Times New Roman" w:hAnsi="Times New Roman" w:cs="Times New Roman"/>
                <w:sz w:val="24"/>
                <w:szCs w:val="24"/>
              </w:rPr>
            </w:pPr>
            <w:r w:rsidRPr="00AF772B">
              <w:rPr>
                <w:rFonts w:ascii="Times New Roman" w:eastAsia="Times New Roman" w:hAnsi="Times New Roman" w:cs="Times New Roman"/>
                <w:sz w:val="24"/>
                <w:szCs w:val="24"/>
              </w:rPr>
              <w:t>Số: 17/VBHN-BTC</w:t>
            </w:r>
          </w:p>
        </w:tc>
        <w:tc>
          <w:tcPr>
            <w:tcW w:w="5305" w:type="dxa"/>
            <w:hideMark/>
          </w:tcPr>
          <w:p w:rsidR="00AF772B" w:rsidRPr="00AF772B" w:rsidRDefault="00AF772B" w:rsidP="00AF772B">
            <w:pPr>
              <w:spacing w:before="120" w:after="0" w:line="240" w:lineRule="auto"/>
              <w:jc w:val="right"/>
              <w:rPr>
                <w:rFonts w:ascii="Times New Roman" w:eastAsia="Times New Roman" w:hAnsi="Times New Roman" w:cs="Times New Roman"/>
                <w:i/>
                <w:sz w:val="24"/>
                <w:szCs w:val="24"/>
              </w:rPr>
            </w:pPr>
            <w:r w:rsidRPr="00AF772B">
              <w:rPr>
                <w:rFonts w:ascii="Times New Roman" w:eastAsia="Times New Roman" w:hAnsi="Times New Roman" w:cs="Times New Roman"/>
                <w:i/>
                <w:iCs/>
                <w:sz w:val="24"/>
                <w:szCs w:val="24"/>
              </w:rPr>
              <w:t>Hà Nội, ngày 17 tháng 6 năm 2015</w:t>
            </w:r>
          </w:p>
        </w:tc>
      </w:tr>
    </w:tbl>
    <w:p w:rsidR="00AF772B" w:rsidRPr="00AF772B" w:rsidRDefault="00AF772B" w:rsidP="00AF772B">
      <w:pPr>
        <w:spacing w:before="120" w:after="0" w:line="240" w:lineRule="auto"/>
        <w:rPr>
          <w:rFonts w:ascii="Times New Roman" w:eastAsia="Times New Roman" w:hAnsi="Times New Roman" w:cs="Times New Roman"/>
          <w:sz w:val="24"/>
          <w:szCs w:val="24"/>
        </w:rPr>
      </w:pPr>
    </w:p>
    <w:p w:rsidR="00AF772B" w:rsidRPr="00AF772B" w:rsidRDefault="00AF772B" w:rsidP="00AF772B">
      <w:pPr>
        <w:adjustRightInd w:val="0"/>
        <w:spacing w:before="120" w:after="0" w:line="240" w:lineRule="auto"/>
        <w:jc w:val="center"/>
        <w:rPr>
          <w:rFonts w:ascii="Times New Roman" w:eastAsia="Times New Roman" w:hAnsi="Times New Roman" w:cs="Times New Roman"/>
          <w:b/>
          <w:sz w:val="24"/>
          <w:szCs w:val="24"/>
        </w:rPr>
      </w:pPr>
      <w:bookmarkStart w:id="1" w:name="loai_1"/>
      <w:r w:rsidRPr="00AF772B">
        <w:rPr>
          <w:rFonts w:ascii="Times New Roman" w:eastAsia="Times New Roman" w:hAnsi="Times New Roman" w:cs="Times New Roman"/>
          <w:b/>
          <w:bCs/>
          <w:sz w:val="24"/>
          <w:szCs w:val="24"/>
        </w:rPr>
        <w:t>THÔNG TƯ</w:t>
      </w:r>
      <w:bookmarkEnd w:id="1"/>
      <w:r w:rsidRPr="00AF772B">
        <w:rPr>
          <w:rFonts w:ascii="Times New Roman" w:eastAsia="Times New Roman" w:hAnsi="Times New Roman" w:cs="Times New Roman"/>
          <w:b/>
          <w:bCs/>
          <w:sz w:val="24"/>
          <w:szCs w:val="24"/>
          <w:vertAlign w:val="superscript"/>
        </w:rPr>
        <w:footnoteReference w:customMarkFollows="1" w:id="1"/>
        <w:t>1</w:t>
      </w:r>
    </w:p>
    <w:p w:rsidR="00AF772B" w:rsidRPr="00AF772B" w:rsidRDefault="00AF772B" w:rsidP="00AF772B">
      <w:pPr>
        <w:adjustRightInd w:val="0"/>
        <w:spacing w:before="120" w:after="0" w:line="240" w:lineRule="auto"/>
        <w:jc w:val="center"/>
        <w:rPr>
          <w:rFonts w:ascii="Times New Roman" w:eastAsia="Times New Roman" w:hAnsi="Times New Roman" w:cs="Times New Roman"/>
          <w:sz w:val="24"/>
          <w:szCs w:val="24"/>
        </w:rPr>
      </w:pPr>
      <w:bookmarkStart w:id="2" w:name="loai_1_name"/>
      <w:r w:rsidRPr="00AF772B">
        <w:rPr>
          <w:rFonts w:ascii="Times New Roman" w:eastAsia="Times New Roman" w:hAnsi="Times New Roman" w:cs="Times New Roman"/>
          <w:bCs/>
          <w:sz w:val="24"/>
          <w:szCs w:val="24"/>
        </w:rPr>
        <w:t>HƯỚNG DẪN THI HÀNH NGHỊ ĐỊNH SỐ 51/2010/NĐ-CP NGÀY 14 THÁNG 5 NĂM 2010 VÀ NGHỊ ĐỊNH SỐ 04/2014/NĐ-CP NGÀY 17 THÁNG 01 NĂM 2014 CỦA CHÍNH PHỦ QUY ĐỊNH VỀ HÓA ĐƠN BÁN HÀNG HÓA, CUNG ỨNG DỊCH VỤ</w:t>
      </w:r>
      <w:bookmarkEnd w:id="2"/>
    </w:p>
    <w:p w:rsidR="00AF772B" w:rsidRPr="00AF772B" w:rsidRDefault="00AF772B" w:rsidP="00AF772B">
      <w:pPr>
        <w:adjustRightInd w:val="0"/>
        <w:spacing w:before="120" w:after="0" w:line="240" w:lineRule="auto"/>
        <w:rPr>
          <w:rFonts w:ascii="Times New Roman" w:eastAsia="Times New Roman" w:hAnsi="Times New Roman" w:cs="Times New Roman"/>
          <w:sz w:val="20"/>
          <w:szCs w:val="28"/>
        </w:rPr>
      </w:pP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Thông tư số 39/2014/TT-BTC ngày 31 tháng 3 năm 2014 của Bộ Tài chính hướng dẫn thi hành Nghị định số 51/2010/NĐ-CP ngày 14 tháng 5 năm 2010 và Nghị định số 04/2014/NĐ-CP ngày 17 tháng 01 năm 2014 của Chính phủ quy định về hóa đơn bán hàng hóa, cung ứng dịch vụ, có hiệu lực kể từ ngày 01 tháng 6 năm 2014, được sửa đổi, bổ sung bởi:</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w:t>
      </w:r>
      <w:r w:rsidRPr="00AF772B">
        <w:rPr>
          <w:rFonts w:ascii="Times New Roman" w:eastAsia="Times New Roman" w:hAnsi="Times New Roman" w:cs="Times New Roman"/>
          <w:sz w:val="28"/>
          <w:szCs w:val="28"/>
        </w:rPr>
        <w:lastRenderedPageBreak/>
        <w:t>39/2014/TT-BTC ngày 31/3/2014 và Thông tư số 78/2014/TT-BTC ngày 18/6/2014 của Bộ Tài chính để cải cách, đơn giản các thủ tục hành chính về thuế, có hiệu lực kể từ ngày 01 tháng 9 năm 2014;</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Căn cứ Luật Quản lý thuế số 78/2006/QH11 ngày 29 tháng 11 năm 2006 và Luật sửa đổi, bổ sung một số điều của Luật Quản lý thuế số 21/2012/QH13 ngày 20 tháng 11 năm 2012;</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Căn cứ Luật Kế toán số 03/2003/QH11 ngày 17 tháng 6 năm 2003;</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Căn cứ Luật Thuế giá trị gia tăng số 13/2008/QH12 ngày 03 tháng 6 năm 2008 và Luật sửa đổi, bổ sung một số điều của Luật Thuế giá trị gia tăng số 31/2013/QH13 ngày 19 tháng 6 năm 2013;</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i/>
          <w:iCs/>
          <w:sz w:val="28"/>
          <w:szCs w:val="28"/>
        </w:rPr>
      </w:pPr>
      <w:r w:rsidRPr="00AF772B">
        <w:rPr>
          <w:rFonts w:ascii="Times New Roman" w:eastAsia="Times New Roman" w:hAnsi="Times New Roman" w:cs="Times New Roman"/>
          <w:i/>
          <w:iCs/>
          <w:sz w:val="28"/>
          <w:szCs w:val="28"/>
        </w:rPr>
        <w:t xml:space="preserve">Căn cứ Luật Giao dịch điện tử số 51/2005/QH11 ngày 29 tháng 11 năm 2005; </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Căn cứ Nghị định số 51/2010/NĐ-CP ngày 14 tháng 5 năm 2010 của Chính phủ quy định về hóa đơn bán hàng hóa, cung ứng dịch vụ; Nghị định số 04/2014/NĐ-CP ngày 17 tháng 01 năm 2014 sửa đổi, bổ sung một số điều của Nghị định số 51/2010/NĐ-CP ngày 14 tháng 5 năm 2010 của Chính phủ;</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Căn cứ Nghị định số 215/2013/NĐ-CP ngày 23 tháng 12 năm 2013 của Chính phủ quy định chức năng, nhiệm vụ, quyền hạn và cơ cấu tổ chức của Bộ Tài chính;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Theo đề nghị của Tổng cục trưởng Tổng cục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Bộ trưởng Bộ Tài chính hướng dẫn thi hành về hóa đơn bán hàng hóa, cung ứng dịch vụ như sau</w:t>
      </w:r>
      <w:r w:rsidRPr="00AF772B">
        <w:rPr>
          <w:rFonts w:ascii="Times New Roman" w:eastAsia="Times New Roman" w:hAnsi="Times New Roman" w:cs="Times New Roman"/>
          <w:i/>
          <w:iCs/>
          <w:sz w:val="28"/>
          <w:szCs w:val="28"/>
          <w:vertAlign w:val="superscript"/>
        </w:rPr>
        <w:footnoteReference w:customMarkFollows="1" w:id="2"/>
        <w:t>2</w:t>
      </w:r>
      <w:r w:rsidRPr="00AF772B">
        <w:rPr>
          <w:rFonts w:ascii="Times New Roman" w:eastAsia="Times New Roman" w:hAnsi="Times New Roman" w:cs="Times New Roman"/>
          <w:i/>
          <w:iCs/>
          <w:sz w:val="28"/>
          <w:szCs w:val="28"/>
        </w:rPr>
        <w: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b/>
          <w:bCs/>
          <w:sz w:val="28"/>
          <w:szCs w:val="28"/>
        </w:rPr>
      </w:pPr>
      <w:bookmarkStart w:id="3" w:name="chuong_1"/>
      <w:r w:rsidRPr="00AF772B">
        <w:rPr>
          <w:rFonts w:ascii="Times New Roman" w:eastAsia="Times New Roman" w:hAnsi="Times New Roman" w:cs="Times New Roman"/>
          <w:b/>
          <w:bCs/>
          <w:sz w:val="28"/>
          <w:szCs w:val="28"/>
        </w:rPr>
        <w:lastRenderedPageBreak/>
        <w:t>Chương I</w:t>
      </w:r>
      <w:bookmarkEnd w:id="3"/>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b/>
          <w:sz w:val="28"/>
          <w:szCs w:val="28"/>
        </w:rPr>
      </w:pPr>
      <w:bookmarkStart w:id="4" w:name="chuong_1_name"/>
      <w:r w:rsidRPr="00AF772B">
        <w:rPr>
          <w:rFonts w:ascii="Times New Roman" w:eastAsia="Times New Roman" w:hAnsi="Times New Roman" w:cs="Times New Roman"/>
          <w:b/>
          <w:bCs/>
          <w:sz w:val="28"/>
          <w:szCs w:val="28"/>
        </w:rPr>
        <w:t>HƯỚNG DẪN CHUNG</w:t>
      </w:r>
      <w:bookmarkEnd w:id="4"/>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5" w:name="dieu_1"/>
      <w:proofErr w:type="gramStart"/>
      <w:r w:rsidRPr="00AF772B">
        <w:rPr>
          <w:rFonts w:ascii="Times New Roman" w:eastAsia="Times New Roman" w:hAnsi="Times New Roman" w:cs="Times New Roman"/>
          <w:b/>
          <w:bCs/>
          <w:sz w:val="28"/>
          <w:szCs w:val="28"/>
        </w:rPr>
        <w:t>Điều 1.</w:t>
      </w:r>
      <w:proofErr w:type="gramEnd"/>
      <w:r w:rsidRPr="00AF772B">
        <w:rPr>
          <w:rFonts w:ascii="Times New Roman" w:eastAsia="Times New Roman" w:hAnsi="Times New Roman" w:cs="Times New Roman"/>
          <w:b/>
          <w:bCs/>
          <w:sz w:val="28"/>
          <w:szCs w:val="28"/>
        </w:rPr>
        <w:t xml:space="preserve"> Phạm </w:t>
      </w:r>
      <w:proofErr w:type="gramStart"/>
      <w:r w:rsidRPr="00AF772B">
        <w:rPr>
          <w:rFonts w:ascii="Times New Roman" w:eastAsia="Times New Roman" w:hAnsi="Times New Roman" w:cs="Times New Roman"/>
          <w:b/>
          <w:bCs/>
          <w:sz w:val="28"/>
          <w:szCs w:val="28"/>
        </w:rPr>
        <w:t>vi</w:t>
      </w:r>
      <w:proofErr w:type="gramEnd"/>
      <w:r w:rsidRPr="00AF772B">
        <w:rPr>
          <w:rFonts w:ascii="Times New Roman" w:eastAsia="Times New Roman" w:hAnsi="Times New Roman" w:cs="Times New Roman"/>
          <w:b/>
          <w:bCs/>
          <w:sz w:val="28"/>
          <w:szCs w:val="28"/>
        </w:rPr>
        <w:t xml:space="preserve"> điều chỉnh</w:t>
      </w:r>
      <w:bookmarkEnd w:id="5"/>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Thông tư này hướng dẫn về việc in, phát hành và sử dụng hóa đơn bán hàng hóa, cung ứng dịch vụ (sau đây gọi chung là hóa đơn); nhiệm vụ, quyền hạn của cơ quan quản lý thuế các cấp và các cơ quan, tổ chức có liên quan đến việc in, phát hành, quản lý và sử dụng hóa đơn; quyền, nghĩa vụ và trách nhiệm của cơ quan, tổ chức, cá nhân trong việc in, phát hành và sử dụng hóa đơn; kiểm tra, thanh tra về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6" w:name="dieu_2"/>
      <w:proofErr w:type="gramStart"/>
      <w:r w:rsidRPr="00AF772B">
        <w:rPr>
          <w:rFonts w:ascii="Times New Roman" w:eastAsia="Times New Roman" w:hAnsi="Times New Roman" w:cs="Times New Roman"/>
          <w:b/>
          <w:bCs/>
          <w:sz w:val="28"/>
          <w:szCs w:val="28"/>
        </w:rPr>
        <w:t>Điều 2.</w:t>
      </w:r>
      <w:proofErr w:type="gramEnd"/>
      <w:r w:rsidRPr="00AF772B">
        <w:rPr>
          <w:rFonts w:ascii="Times New Roman" w:eastAsia="Times New Roman" w:hAnsi="Times New Roman" w:cs="Times New Roman"/>
          <w:b/>
          <w:bCs/>
          <w:sz w:val="28"/>
          <w:szCs w:val="28"/>
        </w:rPr>
        <w:t xml:space="preserve"> Đối tượng áp dụng</w:t>
      </w:r>
      <w:bookmarkEnd w:id="6"/>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Người bán hàng hóa, cung ứng dịch vụ, gồm: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Tổ chức, hộ, cá nhân Việt Nam kinh doanh bán hàng hóa, cung ứng dịch vụ tại Việt Nam hoặc bán ra nước ngoài;</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Tổ chức, cá nhân nước ngoài kinh doanh bán hàng hóa, cung ứng dịch vụ tại Việt Nam hoặc sản xuất kinh doanh ở Việt Nam bán hàng ra nước ngoài;</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Tổ chức, hộ, cá nhân Việt Nam hoặc tổ chức, cá nhân nước ngoài không kinh doanh nhưng có bán hàng hóa, cung ứng dịch vụ tại Việt Nam.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Tổ chức nhận in hóa đơn, tổ chức cung ứng phần mềm tự in hóa đơn, tổ chức trung gian cung ứng giải pháp hóa đơn điện tử.</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Tổ chức, cá nhân mua hàng hóa,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Cơ quan quản lý thuế các cấp và các tổ chức, cá nhân có liên quan đến việc in, phát hành và sử dụng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7" w:name="dieu_3"/>
      <w:proofErr w:type="gramStart"/>
      <w:r w:rsidRPr="00AF772B">
        <w:rPr>
          <w:rFonts w:ascii="Times New Roman" w:eastAsia="Times New Roman" w:hAnsi="Times New Roman" w:cs="Times New Roman"/>
          <w:b/>
          <w:bCs/>
          <w:sz w:val="28"/>
          <w:szCs w:val="28"/>
        </w:rPr>
        <w:t>Điều 3.</w:t>
      </w:r>
      <w:proofErr w:type="gramEnd"/>
      <w:r w:rsidRPr="00AF772B">
        <w:rPr>
          <w:rFonts w:ascii="Times New Roman" w:eastAsia="Times New Roman" w:hAnsi="Times New Roman" w:cs="Times New Roman"/>
          <w:b/>
          <w:bCs/>
          <w:sz w:val="28"/>
          <w:szCs w:val="28"/>
        </w:rPr>
        <w:t xml:space="preserve"> Loại và hình thức hóa đơn</w:t>
      </w:r>
      <w:bookmarkEnd w:id="7"/>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Hóa đơn là chứng từ do người bán lập, ghi nhận thông tin bán hàng hóa, cung ứng dịch vụ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lastRenderedPageBreak/>
        <w:t>2.</w:t>
      </w:r>
      <w:r w:rsidRPr="00AF772B">
        <w:rPr>
          <w:rFonts w:ascii="Times New Roman" w:eastAsia="Times New Roman" w:hAnsi="Times New Roman" w:cs="Times New Roman"/>
          <w:i/>
          <w:iCs/>
          <w:sz w:val="28"/>
          <w:szCs w:val="28"/>
          <w:vertAlign w:val="superscript"/>
        </w:rPr>
        <w:footnoteReference w:customMarkFollows="1" w:id="3"/>
        <w:t>3</w:t>
      </w:r>
      <w:r w:rsidRPr="00AF772B">
        <w:rPr>
          <w:rFonts w:ascii="Times New Roman" w:eastAsia="Times New Roman" w:hAnsi="Times New Roman" w:cs="Times New Roman"/>
          <w:i/>
          <w:iCs/>
          <w:sz w:val="28"/>
          <w:szCs w:val="28"/>
        </w:rPr>
        <w:t xml:space="preserve"> Các loại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a) Hóa đơn giá trị gia tăng (mẫu số 3.1 Phụ lục 3 và mẫu số 5.1 Phụ lục 5 ban hành kèm </w:t>
      </w:r>
      <w:proofErr w:type="gramStart"/>
      <w:r w:rsidRPr="00AF772B">
        <w:rPr>
          <w:rFonts w:ascii="Times New Roman" w:eastAsia="Times New Roman" w:hAnsi="Times New Roman" w:cs="Times New Roman"/>
          <w:i/>
          <w:iCs/>
          <w:sz w:val="28"/>
          <w:szCs w:val="28"/>
        </w:rPr>
        <w:t>theo</w:t>
      </w:r>
      <w:proofErr w:type="gramEnd"/>
      <w:r w:rsidRPr="00AF772B">
        <w:rPr>
          <w:rFonts w:ascii="Times New Roman" w:eastAsia="Times New Roman" w:hAnsi="Times New Roman" w:cs="Times New Roman"/>
          <w:i/>
          <w:iCs/>
          <w:sz w:val="28"/>
          <w:szCs w:val="28"/>
        </w:rPr>
        <w:t xml:space="preserve"> Thông tư này) là loại hóa đơn dành cho các tổ chức khai, tính thuế giá trị gia tăng theo phương pháp khấu trừ trong các hoạt động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Bán hàng hóa, cung ứng dịch vụ trong nội địa;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Hoạt động vận tải quốc tế;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i/>
          <w:iCs/>
          <w:sz w:val="28"/>
          <w:szCs w:val="28"/>
        </w:rPr>
      </w:pPr>
      <w:r w:rsidRPr="00AF772B">
        <w:rPr>
          <w:rFonts w:ascii="Times New Roman" w:eastAsia="Times New Roman" w:hAnsi="Times New Roman" w:cs="Times New Roman"/>
          <w:i/>
          <w:iCs/>
          <w:sz w:val="28"/>
          <w:szCs w:val="28"/>
        </w:rPr>
        <w:t xml:space="preserve">- Xuất vào khu phi thuế quan và các trường hợp được coi như xuất khẩu. </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b) Hóa </w:t>
      </w:r>
      <w:proofErr w:type="gramStart"/>
      <w:r w:rsidRPr="00AF772B">
        <w:rPr>
          <w:rFonts w:ascii="Times New Roman" w:eastAsia="Times New Roman" w:hAnsi="Times New Roman" w:cs="Times New Roman"/>
          <w:i/>
          <w:iCs/>
          <w:sz w:val="28"/>
          <w:szCs w:val="28"/>
        </w:rPr>
        <w:t>đơn</w:t>
      </w:r>
      <w:proofErr w:type="gramEnd"/>
      <w:r w:rsidRPr="00AF772B">
        <w:rPr>
          <w:rFonts w:ascii="Times New Roman" w:eastAsia="Times New Roman" w:hAnsi="Times New Roman" w:cs="Times New Roman"/>
          <w:i/>
          <w:iCs/>
          <w:sz w:val="28"/>
          <w:szCs w:val="28"/>
        </w:rPr>
        <w:t xml:space="preserve"> bán hàng dùng cho các đối tượng sau đây: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Tổ chức, cá nhân khai, tính thuế giá trị gia tăng theo phương pháp trực tiếp khi bán hàng hóa, dịch vụ trong nội địa, xuất vào khu phi thuế quan và các trường hợp được coi như xuất khẩu (mẫu số 3.2 Phụ lục 3 và mẫu số 5.2 Phụ lục 5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Tổ chức, cá nhân trong khu phi thuế quan khi bán hàng hóa, cung ứng dịch vụ vào nội địa và khi bán hàng hóa, cung ứng dịch vụ giữa các tổ chức, cá nhân trong khu phi thuế quan với nhau, trên hóa đơn ghi rõ “Dành cho tổ chức, cá nhân trong khu phi thuế quan” (mẫu số 5.3 Phụ lục 5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Ví dụ: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 Doanh nghiệp </w:t>
      </w:r>
      <w:proofErr w:type="gramStart"/>
      <w:r w:rsidRPr="00AF772B">
        <w:rPr>
          <w:rFonts w:ascii="Times New Roman" w:eastAsia="Times New Roman" w:hAnsi="Times New Roman" w:cs="Times New Roman"/>
          <w:i/>
          <w:iCs/>
          <w:sz w:val="28"/>
          <w:szCs w:val="28"/>
        </w:rPr>
        <w:t>A</w:t>
      </w:r>
      <w:proofErr w:type="gramEnd"/>
      <w:r w:rsidRPr="00AF772B">
        <w:rPr>
          <w:rFonts w:ascii="Times New Roman" w:eastAsia="Times New Roman" w:hAnsi="Times New Roman" w:cs="Times New Roman"/>
          <w:i/>
          <w:iCs/>
          <w:sz w:val="28"/>
          <w:szCs w:val="28"/>
        </w:rPr>
        <w:t xml:space="preserve"> là doanh nghiệp khai thuế giá trị gia tăng theo phương pháp khấu trừ vừa có hoạt động bán hàng trong nước vừa có hoạt động xuất khẩu ra nước ngoài. Doanh nghiệp </w:t>
      </w:r>
      <w:proofErr w:type="gramStart"/>
      <w:r w:rsidRPr="00AF772B">
        <w:rPr>
          <w:rFonts w:ascii="Times New Roman" w:eastAsia="Times New Roman" w:hAnsi="Times New Roman" w:cs="Times New Roman"/>
          <w:i/>
          <w:iCs/>
          <w:sz w:val="28"/>
          <w:szCs w:val="28"/>
        </w:rPr>
        <w:t>A</w:t>
      </w:r>
      <w:proofErr w:type="gramEnd"/>
      <w:r w:rsidRPr="00AF772B">
        <w:rPr>
          <w:rFonts w:ascii="Times New Roman" w:eastAsia="Times New Roman" w:hAnsi="Times New Roman" w:cs="Times New Roman"/>
          <w:i/>
          <w:iCs/>
          <w:sz w:val="28"/>
          <w:szCs w:val="28"/>
        </w:rPr>
        <w:t xml:space="preserve"> sử dụng hóa đơn giá trị gia tăng cho hoạt động bán hàng trong nước và không cần lập hóa đơn GTGT cho hoạt động xuất khẩu ra nước ngoài.</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 Doanh nghiệp B là doanh nghiệp khai thuế giá trị gia tăng </w:t>
      </w:r>
      <w:proofErr w:type="gramStart"/>
      <w:r w:rsidRPr="00AF772B">
        <w:rPr>
          <w:rFonts w:ascii="Times New Roman" w:eastAsia="Times New Roman" w:hAnsi="Times New Roman" w:cs="Times New Roman"/>
          <w:i/>
          <w:iCs/>
          <w:sz w:val="28"/>
          <w:szCs w:val="28"/>
        </w:rPr>
        <w:t>theo</w:t>
      </w:r>
      <w:proofErr w:type="gramEnd"/>
      <w:r w:rsidRPr="00AF772B">
        <w:rPr>
          <w:rFonts w:ascii="Times New Roman" w:eastAsia="Times New Roman" w:hAnsi="Times New Roman" w:cs="Times New Roman"/>
          <w:i/>
          <w:iCs/>
          <w:sz w:val="28"/>
          <w:szCs w:val="28"/>
        </w:rPr>
        <w:t xml:space="preserve"> phương pháp khấu trừ vừa có hoạt động bán hàng trong nước vừa có hoạt động bán hàng cho tổ chức, cá nhân trong khu phi thuế quan. Doanh nghiệp B sử dụng hóa đơn GTGT cho hoạt động bán hàng trong nước và cho hoạt động bán hàng vào khu phi thuế quan.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 Doanh nghiệp C là doanh nghiệp chế xuất bán hàng vào nội địa và bán hàng hóa ra nước ngoài (ngoài lãnh thổ Việt Nam) thì sử dụng hóa đơn bán hàng khi bán vào nội địa, trên hóa đơn ghi rõ “Dành cho tổ chức, cá nhân trong khu phi </w:t>
      </w:r>
      <w:r w:rsidRPr="00AF772B">
        <w:rPr>
          <w:rFonts w:ascii="Times New Roman" w:eastAsia="Times New Roman" w:hAnsi="Times New Roman" w:cs="Times New Roman"/>
          <w:i/>
          <w:iCs/>
          <w:sz w:val="28"/>
          <w:szCs w:val="28"/>
        </w:rPr>
        <w:lastRenderedPageBreak/>
        <w:t>thuế quan”; khi bán hàng hóa ra nước ngoài (ngoài lãnh thổ Việt Nam), doanh nghiệp C không cần lập hóa đơn bán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 Doanh nghiệp D là doanh nghiệp khai thuế giá trị gia tăng theo phương pháp trực tiếp, khi bán hàng hóa, dịch vụ trong nước, cho khu phi thuế quan, doanh nghiệp D sử dụng hóa đơn bán hàng. </w:t>
      </w:r>
      <w:proofErr w:type="gramStart"/>
      <w:r w:rsidRPr="00AF772B">
        <w:rPr>
          <w:rFonts w:ascii="Times New Roman" w:eastAsia="Times New Roman" w:hAnsi="Times New Roman" w:cs="Times New Roman"/>
          <w:i/>
          <w:iCs/>
          <w:sz w:val="28"/>
          <w:szCs w:val="28"/>
        </w:rPr>
        <w:t>Khi xuất hàng hóa ra nước ngoài, doanh nghiệp D không cần lập hóa đơn bán hàng.</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c) Hóa </w:t>
      </w:r>
      <w:proofErr w:type="gramStart"/>
      <w:r w:rsidRPr="00AF772B">
        <w:rPr>
          <w:rFonts w:ascii="Times New Roman" w:eastAsia="Times New Roman" w:hAnsi="Times New Roman" w:cs="Times New Roman"/>
          <w:i/>
          <w:iCs/>
          <w:sz w:val="28"/>
          <w:szCs w:val="28"/>
        </w:rPr>
        <w:t>đơn</w:t>
      </w:r>
      <w:proofErr w:type="gramEnd"/>
      <w:r w:rsidRPr="00AF772B">
        <w:rPr>
          <w:rFonts w:ascii="Times New Roman" w:eastAsia="Times New Roman" w:hAnsi="Times New Roman" w:cs="Times New Roman"/>
          <w:i/>
          <w:iCs/>
          <w:sz w:val="28"/>
          <w:szCs w:val="28"/>
        </w:rPr>
        <w:t xml:space="preserve"> khác gồm: tem; vé; thẻ; phiếu thu tiền bảo hiểm...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d) Phiếu </w:t>
      </w:r>
      <w:proofErr w:type="gramStart"/>
      <w:r w:rsidRPr="00AF772B">
        <w:rPr>
          <w:rFonts w:ascii="Times New Roman" w:eastAsia="Times New Roman" w:hAnsi="Times New Roman" w:cs="Times New Roman"/>
          <w:i/>
          <w:iCs/>
          <w:sz w:val="28"/>
          <w:szCs w:val="28"/>
        </w:rPr>
        <w:t>thu</w:t>
      </w:r>
      <w:proofErr w:type="gramEnd"/>
      <w:r w:rsidRPr="00AF772B">
        <w:rPr>
          <w:rFonts w:ascii="Times New Roman" w:eastAsia="Times New Roman" w:hAnsi="Times New Roman" w:cs="Times New Roman"/>
          <w:i/>
          <w:iCs/>
          <w:sz w:val="28"/>
          <w:szCs w:val="28"/>
        </w:rPr>
        <w:t xml:space="preserve"> tiền cước vận chuyển hàng không; chứng từ thu cước phí vận tải quốc tế; chứng từ thu phí dịch vụ ngân hàng..., hình thức và nội dung được lập theo thông lệ quốc tế và các quy định của pháp luật có liên quan.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Hình thức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Hóa đơn được thể hiện bằng các hình thức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Hóa đơn tự in là hóa đơn do các tổ chức kinh doanh tự in ra trên các thiết bị tin học, máy tính tiền hoặc các loại máy khác khi bán hàng hóa, cung ứng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Hóa đơn điện tử là tập hợp các thông điệp dữ liệu điện tử về bán hàng hóa, cung ứng dịch vụ, được khởi tạo, lập, gửi, nhận, lưu trữ và quản lý theo quy định tại Luật Giao dịch điện tử và các văn bản hướng dẫn thi hành;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 Hóa đơn đặt in là hóa đơn do các tổ chức đặt in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mẫu để sử dụng cho hoạt động bán hàng hóa, cung ứng dịch vụ, hoặc do cơ quan thuế đặt in theo mẫu để cấp, bán cho các tổ chức, hộ, cá nhân.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4. Các chứng từ được in, phát hành, sử dụng và quản lý như hóa đơn gồm phiếu xuất kho kiêm vận chuyển nội bộ, phiếu xuất kho hàng gửi bán đại lý (mẫu số 5.4 và 5.5 Phụ lục 5 ban hành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8" w:name="dieu_4"/>
      <w:proofErr w:type="gramStart"/>
      <w:r w:rsidRPr="00AF772B">
        <w:rPr>
          <w:rFonts w:ascii="Times New Roman" w:eastAsia="Times New Roman" w:hAnsi="Times New Roman" w:cs="Times New Roman"/>
          <w:b/>
          <w:bCs/>
          <w:sz w:val="28"/>
          <w:szCs w:val="28"/>
        </w:rPr>
        <w:t>Điều 4.</w:t>
      </w:r>
      <w:proofErr w:type="gramEnd"/>
      <w:r w:rsidRPr="00AF772B">
        <w:rPr>
          <w:rFonts w:ascii="Times New Roman" w:eastAsia="Times New Roman" w:hAnsi="Times New Roman" w:cs="Times New Roman"/>
          <w:b/>
          <w:bCs/>
          <w:sz w:val="28"/>
          <w:szCs w:val="28"/>
        </w:rPr>
        <w:t xml:space="preserve"> Nội dung trên hóa đơn đã lập</w:t>
      </w:r>
      <w:bookmarkEnd w:id="8"/>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Nội dung bắt buộc trên hóa đơn đã lập phải được thể hiện trên cùng một mặt giấy.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Tên loại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Tên loại hóa đơn thể hiện trên mỗi tờ hóa đơn. Ví dụ: HÓA ĐƠN GIÁ TRỊ GIA TĂNG, HÓA ĐƠN BÁN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hóa đơn còn dùng như một chứng từ cụ thể cho công tác hạch toán kế toán hoặc bán hàng thì có thể đặt thêm tên khác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nhưng phải ghi sau tên loại hóa đơn với cỡ chữ nhỏ hơn hoặc ghi trong ngoặc đơn. Ví dụ: HÓA ĐƠN GIÁ TRỊ GIA TĂNG - PHIẾU BẢO HÀNH, HÓA ĐƠN GIÁ TRỊ GIA TĂNG (PHIẾU BẢO HÀNH), HÓA ĐƠN GIÁ TRỊ GIA TĂNG - PHIẾU THU TIỀN, </w:t>
      </w:r>
      <w:proofErr w:type="gramStart"/>
      <w:r w:rsidRPr="00AF772B">
        <w:rPr>
          <w:rFonts w:ascii="Times New Roman" w:eastAsia="Times New Roman" w:hAnsi="Times New Roman" w:cs="Times New Roman"/>
          <w:sz w:val="28"/>
          <w:szCs w:val="28"/>
        </w:rPr>
        <w:t>HÓA</w:t>
      </w:r>
      <w:proofErr w:type="gramEnd"/>
      <w:r w:rsidRPr="00AF772B">
        <w:rPr>
          <w:rFonts w:ascii="Times New Roman" w:eastAsia="Times New Roman" w:hAnsi="Times New Roman" w:cs="Times New Roman"/>
          <w:sz w:val="28"/>
          <w:szCs w:val="28"/>
        </w:rPr>
        <w:t xml:space="preserve"> ĐƠN GIÁ TRỊ GIA TĂNG (PHIẾU THU TIỀN)...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b) Ký hiệu mẫu số hóa đơn và ký hiệu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Ký hiệu mẫu số hóa đơn là thông tin thể hiện ký hiệu tên loại hóa đơn, số liên, số thứ tự mẫu trong một loại hóa đơn (một loại hóa đơn có thể có nhiều mẫu).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Ký hiệu hóa đơn là dấu hiệu phân biệt hóa đơn bằng hệ thống chữ cái tiếng Việt và 02 chữ số cuối của năm.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Đối với hóa đơn đặt in, 02 chữ số cuối của năm là năm in hóa đơn đặt in. Đối với hóa đơn tự in, 02 chữ số cuối là năm bắt đầu sử dụng hóa đơn ghi trên thông báo phát hành hoặc năm hóa đơn được in ra.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Ví dụ: Doanh nghiệp X thông báo phát hành hóa đơn tự in vào ngày 07/6/2014 với số lượng hóa đơn là 500 số, từ số 201 đến hết số 700. </w:t>
      </w:r>
      <w:proofErr w:type="gramStart"/>
      <w:r w:rsidRPr="00AF772B">
        <w:rPr>
          <w:rFonts w:ascii="Times New Roman" w:eastAsia="Times New Roman" w:hAnsi="Times New Roman" w:cs="Times New Roman"/>
          <w:sz w:val="28"/>
          <w:szCs w:val="28"/>
        </w:rPr>
        <w:t>Đến hết năm 2014, doanh nghiệp X chưa sử dụng hết 500 số hóa đơn đã thông báo phát hành.</w:t>
      </w:r>
      <w:proofErr w:type="gramEnd"/>
      <w:r w:rsidRPr="00AF772B">
        <w:rPr>
          <w:rFonts w:ascii="Times New Roman" w:eastAsia="Times New Roman" w:hAnsi="Times New Roman" w:cs="Times New Roman"/>
          <w:sz w:val="28"/>
          <w:szCs w:val="28"/>
        </w:rPr>
        <w:t xml:space="preserve"> </w:t>
      </w:r>
      <w:proofErr w:type="gramStart"/>
      <w:r w:rsidRPr="00AF772B">
        <w:rPr>
          <w:rFonts w:ascii="Times New Roman" w:eastAsia="Times New Roman" w:hAnsi="Times New Roman" w:cs="Times New Roman"/>
          <w:sz w:val="28"/>
          <w:szCs w:val="28"/>
        </w:rPr>
        <w:t>Năm 2015, doanh nghiệp X được tiếp tục sử dụng cho đến hết 500 số hóa đơn đã thông báo phát nêu trên.</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doanh nghiệp X không muốn tiếp tục sử dụng số hóa đơn đã phát hành nhưng chưa sử dụng thì thực hiện hủy các số hóa đơn chưa sử dụng và thực hiện Thông báo phát hành hóa đơn mới theo quy định.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Tên liên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Liên hóa đơn là các tờ trong cùng một số hóa đơn. Mỗi số hóa đơn phải có từ 2 liên trở lên và tối đa không quá 9 liên, trong đó:</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Liên 1: Lưu.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Liên 2: Giao cho người mua.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Các liên từ liên thứ 3 trở đi được đặt tên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công dụng cụ thể mà người tạo hóa đơn quy định. Riêng hóa đơn do cơ quan thuế cấp lẻ phải có 3 liên, trong đó liên 3 là liên lưu tại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Đối với các loại tài sản phải đăng ký quyền sở hữu, quyền sử dụng với cơ quan có thẩm quyền thì tổ chức, cá nhân kinh doanh các loại tài sản phải đăng ký quyền sở hữu, quyền sử dụng với cơ quan có thẩm quyền tạo, phát hành hóa đơn có từ 3 liên trở lên, trong đó, giao cho người mua 2 liên: liên 2 “giao cho người mua” và một liên dùng để đăng ký quyền sở hữu, quyền sử dụng theo quy định của pháp luật.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tổ chức, cá nhân kinh doanh các loại tài sản phải đăng ký quyền sở hữu, quyền sử dụng chỉ tạo hóa đơn 2 liên thì tổ chức, cá nhân mua tài sản thuộc loại phải đăng ký quyền sở hữu, quyền sử dụng (ô tô, xe máy...) với cơ quan có thẩm quyền mà liên 2 của hóa đơn phải lưu tại cơ quan quản lý đăng ký tài sản (ví dụ: cơ quan công an...) được sử dụng các chứng từ sau để hạch toán kế toán, kê </w:t>
      </w:r>
      <w:r w:rsidRPr="00AF772B">
        <w:rPr>
          <w:rFonts w:ascii="Times New Roman" w:eastAsia="Times New Roman" w:hAnsi="Times New Roman" w:cs="Times New Roman"/>
          <w:sz w:val="28"/>
          <w:szCs w:val="28"/>
        </w:rPr>
        <w:lastRenderedPageBreak/>
        <w:t>khai, khấu trừ thuế, quyết toán vốn ngân sách nhà nước theo quy định: Liên 2 hóa đơn (bản chụp có xác nhận của người bán), chứng từ thanh toán theo quy định, biên lai trước bạ (liên 2, bản chụp) liên quan đến tài sản phải đăng ký.</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 Số thứ tự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Số thứ tự của hóa đơn là số thứ tự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dãy số tự nhiên trong ký hiệu hóa đơn, gồm 7 chữ số trong một ký hiệu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 Tên, địa chỉ, mã số thuế của người bán;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e) Tên, địa chỉ, mã số thuế của người mua;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g)</w:t>
      </w:r>
      <w:r w:rsidRPr="00AF772B">
        <w:rPr>
          <w:rFonts w:ascii="Times New Roman" w:eastAsia="Times New Roman" w:hAnsi="Times New Roman" w:cs="Times New Roman"/>
          <w:i/>
          <w:iCs/>
          <w:sz w:val="28"/>
          <w:szCs w:val="28"/>
          <w:vertAlign w:val="superscript"/>
        </w:rPr>
        <w:footnoteReference w:customMarkFollows="1" w:id="4"/>
        <w:t>4</w:t>
      </w:r>
      <w:r w:rsidRPr="00AF772B">
        <w:rPr>
          <w:rFonts w:ascii="Times New Roman" w:eastAsia="Times New Roman" w:hAnsi="Times New Roman" w:cs="Times New Roman"/>
          <w:i/>
          <w:iCs/>
          <w:sz w:val="28"/>
          <w:szCs w:val="28"/>
        </w:rPr>
        <w:t xml:space="preserve"> Tên hàng hóa, dịch vụ; đơn vị tính; số lượng; đơn giá hàng hóa, dịch vụ; thành tiền ghi bằng số và bằng chữ. Trường hợp tổ chức kinh doanh có sử dụng phần mềm kế toán theo hệ thống phần mềm của công ty mẹ là Tập đoàn đa quốc gia thì chỉ tiêu đơn vị tính được sử dụng bằng tiếng Anh theo hệ thống phần mềm của Tập đoàn.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h) Người mua, người bán ký và ghi rõ họ tên, dấu người bán (nếu có) và ngày, tháng, năm lập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i) Tên tổ chức nhận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Trên hóa đơn đặt in, phải thể hiện tên, mã số thuế của tổ chức nhận in hóa đơn, bao gồm cả trường hợp tổ chức nhận in tự in hóa đơn đặt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i/>
          <w:iCs/>
          <w:sz w:val="28"/>
          <w:szCs w:val="28"/>
        </w:rPr>
        <w:t>k)</w:t>
      </w:r>
      <w:r w:rsidRPr="00AF772B">
        <w:rPr>
          <w:rFonts w:ascii="Times New Roman" w:eastAsia="Times New Roman" w:hAnsi="Times New Roman" w:cs="Times New Roman"/>
          <w:i/>
          <w:iCs/>
          <w:sz w:val="28"/>
          <w:szCs w:val="28"/>
          <w:vertAlign w:val="superscript"/>
        </w:rPr>
        <w:footnoteReference w:customMarkFollows="1" w:id="5"/>
        <w:t>5</w:t>
      </w:r>
      <w:proofErr w:type="gramEnd"/>
      <w:r w:rsidRPr="00AF772B">
        <w:rPr>
          <w:rFonts w:ascii="Times New Roman" w:eastAsia="Times New Roman" w:hAnsi="Times New Roman" w:cs="Times New Roman"/>
          <w:i/>
          <w:iCs/>
          <w:sz w:val="28"/>
          <w:szCs w:val="28"/>
        </w:rPr>
        <w:t xml:space="preserve"> Hóa đơn được thể hiện bằng tiếng Việt. Trường hợp cần ghi thêm chữ nước ngoài thì chữ nước ngoài được đặt bên phải trong ngoặc đơn () hoặc đặt ngay dưới dòng tiếng Việt và có cỡ nhỏ hơn chữ tiếng Việt.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Chữ số ghi trên hóa đơn là các chữ số tự nhiên: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w:t>
      </w:r>
      <w:r w:rsidRPr="00AF772B">
        <w:rPr>
          <w:rFonts w:ascii="Times New Roman" w:eastAsia="Times New Roman" w:hAnsi="Times New Roman" w:cs="Times New Roman"/>
          <w:i/>
          <w:iCs/>
          <w:sz w:val="28"/>
          <w:szCs w:val="28"/>
        </w:rPr>
        <w:lastRenderedPageBreak/>
        <w:t>sau chữ số hàng nghìn, triệu, tỷ, nghìn tỷ, triệu tỷ, tỷ tỷ và sử dụng dấu chấm (.) sau chữ số hàng đơn vị trên chứng từ kế toán;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Dòng tổng tiền thanh toán trên hóa đơn phải được ghi bằng chữ. Trường hợp chữ trên hóa đơn là chữ tiếng Việt không dấu thì các chữ viết không dấu trên hóa đơn phải đảm bảo không dẫn tới cách hiểu sai lệch nội dung của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Mỗi mẫu hóa đơn sử dụng của một tổ chức, cá nhân phải có cùng kích thước (trừ trường hợp hóa đơn tự in trên máy tính tiền được in từ giấy cuộn không nhất thiết cố định độ dài, độ dài của hóa đơn phụ thuộc vào độ dài của danh mục hàng hóa bán ra).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Nội dung không bắt buộc trên hóa đơn đã lập.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a) Ngoài nội dung bắt buộc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khoản 1 Điều này, tổ chức kinh doanh có thể tạo thêm các thông tin khác phục vụ cho hoạt động kinh doanh, kể cả tạo lô-gô, hình ảnh trang trí hoặc quảng cáo;</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Các thông tin tạo thêm phải đảm bảo phù hợp với pháp luật hiện hành, không che khuất, làm mờ các nội dung bắt buộc phải có trên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Một số trường hợp hóa đơn không nhất thiết có đầy đủ các nội dung bắt buộc: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i/>
          <w:iCs/>
          <w:sz w:val="28"/>
          <w:szCs w:val="28"/>
        </w:rPr>
        <w:t>a)</w:t>
      </w:r>
      <w:r w:rsidRPr="00AF772B">
        <w:rPr>
          <w:rFonts w:ascii="Times New Roman" w:eastAsia="Times New Roman" w:hAnsi="Times New Roman" w:cs="Times New Roman"/>
          <w:i/>
          <w:iCs/>
          <w:sz w:val="28"/>
          <w:szCs w:val="28"/>
          <w:vertAlign w:val="superscript"/>
        </w:rPr>
        <w:footnoteReference w:customMarkFollows="1" w:id="6"/>
        <w:t>6</w:t>
      </w:r>
      <w:proofErr w:type="gramEnd"/>
      <w:r w:rsidRPr="00AF772B">
        <w:rPr>
          <w:rFonts w:ascii="Times New Roman" w:eastAsia="Times New Roman" w:hAnsi="Times New Roman" w:cs="Times New Roman"/>
          <w:i/>
          <w:iCs/>
          <w:sz w:val="28"/>
          <w:szCs w:val="28"/>
        </w:rPr>
        <w:t xml:space="preserve"> Tổ chức kinh doanh bán hàng hóa, dịch vụ có thể tạo, phát hành và sử dụng hóa đơn không nhất thiết phải có chữ ký người mua, dấu của người bán trong trường hợp sau: hóa đơn điện; hóa đơn nước; hóa đơn dịch vụ viễn thông; hóa đơn dịch vụ ngân hàng đáp ứng đủ điều kiện tự in theo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Trường hợp kinh doanh dịch vụ thì trên hóa đơn không nhất thiết phải có tiêu thức “đơn vị tính”.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Các trường hợp sau không nhất thiết phải có đầy đủ các nội dung bắt buộc, trừ trường hợp nếu người mua là đơn vị kế toán yêu cầu người bán phải lập hóa đơn có đầy đủ các nội dung hướng dẫn tại khoản 1 Điều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Hóa đơn tự in của tổ chức kinh doanh siêu thị, trung tâm thương mại được thành lập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không nhất thiết phải có tên, địa chỉ, mã số thuế, chữ ký của người mua, dấu của người bán.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lastRenderedPageBreak/>
        <w:t>- Đối với tem, vé: Trên tem, vé có mệnh giá in sẵn không nhất thiết phải có chữ ký người bán, dấu của người bán; tên, địa chỉ, mã số thuế, chữ ký người mua.</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Đối với doanh nghiệp sử dụng hóa đơn với số lượng lớn, chấp hành tốt pháp luật thuế, căn cứ đặc điểm hoạt động kinh doanh, phương thức tổ chức bán hàng, cách thức lập hóa đơn của doanh nghiệp và trên cơ sở đề nghị của doanh nghiệp, Cục thuế xem xét và có văn bản hướng dẫn hóa đơn không nhất thiết phải có tiêu thức “dấu của người bán”.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Các trường hợp khác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của Bộ Tài chính.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9" w:name="chuong_2"/>
      <w:r w:rsidRPr="00AF772B">
        <w:rPr>
          <w:rFonts w:ascii="Times New Roman" w:eastAsia="Times New Roman" w:hAnsi="Times New Roman" w:cs="Times New Roman"/>
          <w:b/>
          <w:bCs/>
          <w:sz w:val="28"/>
          <w:szCs w:val="28"/>
        </w:rPr>
        <w:t>Chương II</w:t>
      </w:r>
      <w:bookmarkEnd w:id="9"/>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b/>
          <w:sz w:val="28"/>
          <w:szCs w:val="28"/>
        </w:rPr>
      </w:pPr>
      <w:bookmarkStart w:id="10" w:name="chuong_2_name"/>
      <w:r w:rsidRPr="00AF772B">
        <w:rPr>
          <w:rFonts w:ascii="Times New Roman" w:eastAsia="Times New Roman" w:hAnsi="Times New Roman" w:cs="Times New Roman"/>
          <w:b/>
          <w:bCs/>
          <w:sz w:val="28"/>
          <w:szCs w:val="28"/>
        </w:rPr>
        <w:t>TẠO VÀ PHÁT HÀNH HÓA ĐƠN</w:t>
      </w:r>
      <w:bookmarkEnd w:id="10"/>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1" w:name="dieu_5"/>
      <w:proofErr w:type="gramStart"/>
      <w:r w:rsidRPr="00AF772B">
        <w:rPr>
          <w:rFonts w:ascii="Times New Roman" w:eastAsia="Times New Roman" w:hAnsi="Times New Roman" w:cs="Times New Roman"/>
          <w:b/>
          <w:bCs/>
          <w:sz w:val="28"/>
          <w:szCs w:val="28"/>
        </w:rPr>
        <w:t>Điều 5.</w:t>
      </w:r>
      <w:proofErr w:type="gramEnd"/>
      <w:r w:rsidRPr="00AF772B">
        <w:rPr>
          <w:rFonts w:ascii="Times New Roman" w:eastAsia="Times New Roman" w:hAnsi="Times New Roman" w:cs="Times New Roman"/>
          <w:b/>
          <w:bCs/>
          <w:sz w:val="28"/>
          <w:szCs w:val="28"/>
        </w:rPr>
        <w:t xml:space="preserve"> Nguyên tắc tạo hóa đơn</w:t>
      </w:r>
      <w:bookmarkEnd w:id="11"/>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Tạo hóa đơn là hoạt động làm ra mẫu hóa đơn để sử dụng cho mục đích bán hàng hóa, cung ứng dịch vụ của tổ chức kinh doanh thể hiện bằng các hình thức hóa đơn hướng dẫn tại khoản 3 Điều 3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Tổ chức có thể đồng thời tạo nhiều hình thức hóa đơn khác nhau (hóa đơn tự in, hóa đơn đặt in, hóa đơn điện tử)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tại Nghị định số 51/2010/NĐ-CP, Nghị định số 04/2014/NĐ-CP và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Tổ chức, doanh nghiệp mới thành lập hoặc đang hoạt động được tạo hóa đơn tự in nếu thuộc các trường hợp hướng dẫn tại điểm a khoản 1 Điều 6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Tổ chức kinh doanh được tạo hóa đơn tự in nếu đáp ứng điều kiện hướng dẫn tại điểm b khoản 1 Điều 6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Tổ chức kinh doanh thuộc đối tượng nêu tại điểm a, điểm b khoản này nhưng không tự in hóa đơn thì được tạo hóa đơn đặt in theo hướng dẫn tại Điều 8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 Tổ chức nộp thuế giá trị gia tăng theo phương pháp khấu trừ thuế không thuộc đối tượng nêu tại điểm a, điểm b khoản này và không thuộc đối tượng mua hóa đơn của cơ quan thuế thì được tạo hóa đơn đặt in theo hướng dẫn tại Điều 8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 Tổ chức không phải là doanh nghiệp nhưng có hoạt động kinh doanh (bao gồm cả hợp tác xã, nhà thầu nước ngoài, ban quản lý dự án); hộ, cá nhân kinh doanh; tổ chức và doanh nghiệp khác không thuộc trường hợp được tự in, đặt in hóa đơn mua hóa đơn đặt in của cơ quan thuế theo hướng dẫn tại Điều 11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e) Các đơn vị sự nghiệp công lập có hoạt động sản xuất, kinh doanh theo quy định của pháp luật đáp ứng đủ điều kiện tự in hướng dẫn tại khoản 1 Điều 6 nhưng không tự in hóa đơn thì được tạo hóa đơn đặt in hoặc mua hóa đơn đặt in của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g) Tổ chức không phải là doanh nghiệp; hộ, cá nhân không kinh doanh nhưng có phát sinh hoạt động bán hàng hóa, cung ứng dịch vụ cần có hóa đơn để giao cho khách hàng được cơ quan thuế cấp hóa đơn lẻ.</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Tổ chức khi tạo hóa đơn không được tạo trùng số hóa đơn trong cùng ký hiệu.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4. Chất lượng giấy và mực viết hoặc in trên hóa đơn phải đảm bảo thời gian lưu trữ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về kế toán.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2" w:name="dieu_6"/>
      <w:proofErr w:type="gramStart"/>
      <w:r w:rsidRPr="00AF772B">
        <w:rPr>
          <w:rFonts w:ascii="Times New Roman" w:eastAsia="Times New Roman" w:hAnsi="Times New Roman" w:cs="Times New Roman"/>
          <w:b/>
          <w:bCs/>
          <w:sz w:val="28"/>
          <w:szCs w:val="28"/>
        </w:rPr>
        <w:t>Điều 6.</w:t>
      </w:r>
      <w:proofErr w:type="gramEnd"/>
      <w:r w:rsidRPr="00AF772B">
        <w:rPr>
          <w:rFonts w:ascii="Times New Roman" w:eastAsia="Times New Roman" w:hAnsi="Times New Roman" w:cs="Times New Roman"/>
          <w:b/>
          <w:bCs/>
          <w:sz w:val="28"/>
          <w:szCs w:val="28"/>
        </w:rPr>
        <w:t xml:space="preserve"> Tạo hóa đơn tự in</w:t>
      </w:r>
      <w:bookmarkEnd w:id="12"/>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Đối tượng được tạo hóa đơn tự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Các doanh nghiệp, đơn vị sự nghiệp được tạo hóa đơn tự in kể từ khi có mã số thuế gồm: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Doanh nghiệp được thành lập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trong khu công nghiệp, khu kinh tế, khu chế xuất, khu công nghệ cao.</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Các đơn vị sự nghiệp công lập có sản xuất, kinh doanh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Doanh nghiệp, Ngân hàng có mức vốn điều lệ từ 15 tỷ đồng trở lên tính theo số vốn đã thực góp đến thời điểm thông báo phát hành hóa đơn, bao gồm cả Chi nhánh, đơn vị trực thuộc khác tỉnh, thành phố với trụ sở chính có thực hiện kê khai, nộp thuế GTGT.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Ví dụ: Tập đoàn viễn thông VT, trụ sở chính tại Hà Nội, có mức vốn điều lệ trên 15 tỷ đồng đã thực góp tính đến thời điểm phát hành hóa đơn. Tập đoàn đã tạo hóa đơn tự in thì các Chi nhánh, đơn vị trực thuộc Tập đoàn ở khác tỉnh, thành phố với Tập đoàn thực hiện khai, nộp thuế GTGT tại các tỉnh, thành phố cũng được tự tạo hóa đơn tự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Doanh nghiệp mới thành lập từ ngày Thông tư này có hiệu lực thi hành có vốn điều lệ dưới 15 tỷ đồng là doanh nghiệp sản xuất, dịch vụ có thực hiện đầu tư mua sắm tài sản cố định, máy móc, thiết bị có giá trị từ 1 tỷ đồng trở lên ghi trên hóa đơn mua tài sản cố định, máy móc, thiết bị tại thời điểm thông báo phát hành hóa đơn được tự in hóa đơn để sử dụng cho việc bán hàng hóa, cung ứng dịch vụ nếu có đủ các điều kiện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Đã được cấp mã số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 Có doanh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bán hàng hóa,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Có hệ thống thiết bị (máy tính, máy in, máy tính tiền) đảm bảo cho việc in và lập hóa đơn khi bán hàng hóa, cung ứng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Là đơn vị kế toán theo quy định của Luật Kế toán và có phần mềm tự in hóa đơn đảm bảo định kỳ hàng tháng dữ liệu từ phần mềm tự in hóa đơn phải được chuyển vào sổ kế toán để hạch toán doanh thu và kê khai trên Tờ khai thuế GTGT gửi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Không bị xử phạt vi phạm pháp luật về thuế hoặc đã bị xử phạt và đã chấp hành xử phạt vi phạm pháp luật về thuế mà tổng số tiền phạt vi phạm pháp luật về thuế dưới năm mươi (50) triệu đồng trong vòng ba trăm sáu mươi lăm (365) ngày tính liên tục từ ngày thông báo phát hành hóa đơn tự in lần đầu trở về trước.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 Có văn bản đề nghị sử dụng hóa đơn tự in (Mẫu số 3.14 Phụ lục 3 ban hành kèm </w:t>
      </w:r>
      <w:proofErr w:type="gramStart"/>
      <w:r w:rsidRPr="00AF772B">
        <w:rPr>
          <w:rFonts w:ascii="Times New Roman" w:eastAsia="Times New Roman" w:hAnsi="Times New Roman" w:cs="Times New Roman"/>
          <w:i/>
          <w:iCs/>
          <w:sz w:val="28"/>
          <w:szCs w:val="28"/>
        </w:rPr>
        <w:t>theo</w:t>
      </w:r>
      <w:proofErr w:type="gramEnd"/>
      <w:r w:rsidRPr="00AF772B">
        <w:rPr>
          <w:rFonts w:ascii="Times New Roman" w:eastAsia="Times New Roman" w:hAnsi="Times New Roman" w:cs="Times New Roman"/>
          <w:i/>
          <w:iCs/>
          <w:sz w:val="28"/>
          <w:szCs w:val="28"/>
        </w:rPr>
        <w:t xml:space="preserve"> Thông tư này) và được cơ quan thuế quản lý trực tiếp xác nhận đủ điều kiện. Trong thời hạn 5 ngày làm việc kể từ khi nhận được văn bản đề nghị của doanh nghiệp, cơ quan thuế quản lý trực tiếp phải có ý kiến về điều kiện sử dụng hóa đơn tự in của doanh nghiệp (Mẫu số 3.15 Phụ lục 3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Trường hợp sau 5 ngày làm việc cơ quan quản lý thuế trực tiếp không có ý kiến bằng văn bản thì doanh nghiệp được sử dụng hóa đơn tự in. Thủ trưởng cơ quan thuế phải chịu trách nhiệm về việc không có ý kiến bằng văn bản trả lời doanh nghiệp.</w:t>
      </w:r>
      <w:r w:rsidRPr="00AF772B">
        <w:rPr>
          <w:rFonts w:ascii="Times New Roman" w:eastAsia="Times New Roman" w:hAnsi="Times New Roman" w:cs="Times New Roman"/>
          <w:i/>
          <w:iCs/>
          <w:sz w:val="28"/>
          <w:szCs w:val="28"/>
          <w:vertAlign w:val="superscript"/>
        </w:rPr>
        <w:footnoteReference w:customMarkFollows="1" w:id="7"/>
        <w:t>7</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Tổ chức nêu tại điểm a, điểm b khoản này trước khi tạo hóa đơn phải ra quyết định áp dụng hóa đơn tự in và chịu trách nhiệm về quyết định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Quyết định áp dụng hóa đơn tự in gồm các nội dung chủ yếu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Tên hệ thống thiết bị (máy tính, máy in, phần mềm ứng dụng) dùng để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Bộ phận kỹ thuật hoặc tên nhà cung ứng dịch vụ chịu trách nhiệm về mặt kỹ thuật tự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Trách nhiệm của từng bộ phận trực thuộc liên quan việc tạo, lập, luân chuyển và lưu trữ dữ liệu hóa đơn tự in trong nội bộ tổ chức;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Mẫu các loại hóa đơn tự in cùng với mục đích sử dụng của mỗi loại phải có các tiêu thức để khi lập đảm bảo đầy đủ các nội dung hướng dẫn tại khoản 1 Điều 4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Tổ chức được tạo hóa đơn tự in sử dụng chương trình tự in hóa đơn từ các thiết bị tin học, máy tính tiền hoặc các loại máy khác đảm bảo nguyên tắc: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Việc đánh số thứ tự trên hóa đơn được thực hiện tự động. Mỗi liên của một số hóa đơn chỉ được in ra một lần, nếu in ra từ lần thứ 2 trở đi phải thể hiện là bản sao (copy).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Phần mềm ứng dụng để in hóa đơn phải đảm bảo yêu cầu về bảo mật bằng việc phân quyền cho người sử dụng, người không được phân quyền sử dụng không được can thiệp làm thay đổi dữ liệu trên ứng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3. Điều kiện và trách nhiệm của tổ chức cung ứng phần mềm tự in hóa đơn. </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Điều kiện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 chức cung ứng phần mềm tự in hóa đơn phải là doanh nghiệp có giấy chứng nhận đăng ký kinh doanh (giấy chứng nhận đăng ký doanh nghiệp), trong đó có ngành nghề lập trình máy vi tính hoặc xuất bản phần mềm, trừ trường hợp tổ chức tự cung ứng phần mềm tự in hóa đơn để sử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Trách nhiệm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Đảm bảo phần mềm tự in hóa đơn cung cấp cho một đơn vị tuân thủ đúng những quy định về tự in hóa đơn; không in giả hóa đơn trùng với các mẫu trong phần mềm đã cung cấp cho doanh nghiệp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Lập báo cáo về việc cung cấp phần mềm tự in hóa đơn cho cơ quan thuế quản lý trực tiếp. Nội dung báo cáo thể hiện: tên, mã số thuế, địa chỉ tổ chức sử dụng phần mềm tự in hóa đơn (mẫu số 3.7 Phụ lục 3 ban hành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Báo cáo về việc cung ứng phần mềm tự in hóa đơn được lập và gửi cho cơ quan thuế quản lý trực tiếp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quý. Báo cáo về việc cung ứng phần mềm tự in hóa đơn Quý I nộp chậm nhất là ngày 30/4; quý II nộp chậm nhất là ngày 30/7, quý III nộp chậm nhất là ngày 30/10 và quý IV nộp chậm nhất là ngày 30/01 của năm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tổ chức cung ứng phần mềm tự in hóa đơn ngừng cung ứng phần mềm tự in hóa đơn thì kỳ báo cáo in hóa đơn cuối cùng bắt đầu từ đầu kỳ báo cáo cuối đến thời điểm tổ chức cung ứng phần mềm tự in hóa đơn ngừng cung ứng phần mềm tự in hóa đơn, thời hạn nộp báo cáo về việc cung ứng phần mềm tự in hóa đơn chậm nhất là ngày 20 tháng sau của tháng ngừng hoạt động cung ứng phần mềm tự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Trường hợp tổ chức cung ứng phần mềm tự in hóa đơn mới bắt đầu hoạt động cung ứng phần mềm tự in hóa đơn hoặc có hoạt động cung ứng phần mềm tự in hóa đơn sau khi ngừng hoạt động cung ứng phần mềm tự in hóa đơn thì thời gian báo cáo tính từ ngày bắt đầu hoặc bắt đầu lại hoạt động cung ứng phần mềm tự in hóa đơn đến hết quý tùy theo thời điểm bắt đầu hoặc bắt đầu hoạt động cung ứng phần mềm tự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tổ chức cung ứng phần mềm tự in hóa đơn là tổ chức ở nước ngoài hoặc doanh nghiệp tự tạo phần mềm tự in hóa đơn để sử dụng thì không phải báo cáo về việc cung ứng phần mềm tự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Cơ quan thuế nhận báo cáo và đưa các dữ liệu lên trang thông tin điện tử của Tổng cục Thuế trong thời hạn 03 (ba) ngày làm việc kể từ ngày nhận được báo cáo.</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Đối với các doanh nghiệp có rủi ro cao về thuế theo hướng dẫn tại khoản 2 Điều 11 Thông tư này và không mua hóa đơn đặt in của cơ quan thuế thì doanh nghiệp sử dụng hóa đơn tự in dưới hình thức như sau: Doanh nghiệp vào Trang Thông tin điện tử của cơ quan thuế (Tổng cục Thuế hoặc Cục thuế) và sử dụng phần mềm tự in hóa đơn của cơ quan thuế để lập hóa đơn khi bán hàng hóa, cung ứng dịch vụ, đảm bảo cơ quan thuế kiểm soát được toàn bộ dữ liệu của hóa đơn tự in đã lập của doanh nghiệp.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3" w:name="dieu_7"/>
      <w:proofErr w:type="gramStart"/>
      <w:r w:rsidRPr="00AF772B">
        <w:rPr>
          <w:rFonts w:ascii="Times New Roman" w:eastAsia="Times New Roman" w:hAnsi="Times New Roman" w:cs="Times New Roman"/>
          <w:b/>
          <w:bCs/>
          <w:sz w:val="28"/>
          <w:szCs w:val="28"/>
        </w:rPr>
        <w:t>Điều 7.</w:t>
      </w:r>
      <w:proofErr w:type="gramEnd"/>
      <w:r w:rsidRPr="00AF772B">
        <w:rPr>
          <w:rFonts w:ascii="Times New Roman" w:eastAsia="Times New Roman" w:hAnsi="Times New Roman" w:cs="Times New Roman"/>
          <w:b/>
          <w:bCs/>
          <w:sz w:val="28"/>
          <w:szCs w:val="28"/>
        </w:rPr>
        <w:t xml:space="preserve"> Tạo hóa đơn điện tử</w:t>
      </w:r>
      <w:bookmarkEnd w:id="13"/>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Hóa đơn điện tử được khởi tạo, lập, xử lý trên hệ thống máy tính của tổ chức đã được cấp mã số thuế khi bán hàng hóa, dịch vụ và được lưu trữ trên máy tính của các bên theo quy định của pháp luật về giao dịch điện tử.</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Hóa đơn điện tử được sử dụng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về giao dịch điện tử.</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3. Việc quản lý, sử dụng hóa đơn điện tử được thực hiện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Thông tư hướng dẫn của Bộ Tài chính về khởi tạo, phát hành và sử dụng hóa đơn điện tử bán hàng hóa, cung ứng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4.</w:t>
      </w:r>
      <w:r w:rsidRPr="00AF772B">
        <w:rPr>
          <w:rFonts w:ascii="Times New Roman" w:eastAsia="Times New Roman" w:hAnsi="Times New Roman" w:cs="Times New Roman"/>
          <w:i/>
          <w:iCs/>
          <w:sz w:val="28"/>
          <w:szCs w:val="28"/>
          <w:vertAlign w:val="superscript"/>
        </w:rPr>
        <w:footnoteReference w:customMarkFollows="1" w:id="8"/>
        <w:t>8</w:t>
      </w:r>
      <w:r w:rsidRPr="00AF772B">
        <w:rPr>
          <w:rFonts w:ascii="Times New Roman" w:eastAsia="Times New Roman" w:hAnsi="Times New Roman" w:cs="Times New Roman"/>
          <w:i/>
          <w:iCs/>
          <w:sz w:val="28"/>
          <w:szCs w:val="28"/>
        </w:rPr>
        <w:t xml:space="preserve"> Người nộp thuế (bao gồm cả tổ chức và cá nhân) kinh doanh thuộc trường hợp rủi ro cao về thuế thì lập hóa đơn điện tử và gửi thông tin trên hóa đơn bằng phương thức điện tử cho cơ quan thuế để nhận mã xác thực hóa đơn từ cơ quan </w:t>
      </w:r>
      <w:r w:rsidRPr="00AF772B">
        <w:rPr>
          <w:rFonts w:ascii="Times New Roman" w:eastAsia="Times New Roman" w:hAnsi="Times New Roman" w:cs="Times New Roman"/>
          <w:i/>
          <w:iCs/>
          <w:sz w:val="28"/>
          <w:szCs w:val="28"/>
        </w:rPr>
        <w:lastRenderedPageBreak/>
        <w:t xml:space="preserve">thuế. Các trường hợp phải sử dụng hóa đơn điện tử có mã xác thực của cơ quan thuế được thực hiện </w:t>
      </w:r>
      <w:proofErr w:type="gramStart"/>
      <w:r w:rsidRPr="00AF772B">
        <w:rPr>
          <w:rFonts w:ascii="Times New Roman" w:eastAsia="Times New Roman" w:hAnsi="Times New Roman" w:cs="Times New Roman"/>
          <w:i/>
          <w:iCs/>
          <w:sz w:val="28"/>
          <w:szCs w:val="28"/>
        </w:rPr>
        <w:t>theo</w:t>
      </w:r>
      <w:proofErr w:type="gramEnd"/>
      <w:r w:rsidRPr="00AF772B">
        <w:rPr>
          <w:rFonts w:ascii="Times New Roman" w:eastAsia="Times New Roman" w:hAnsi="Times New Roman" w:cs="Times New Roman"/>
          <w:i/>
          <w:iCs/>
          <w:sz w:val="28"/>
          <w:szCs w:val="28"/>
        </w:rPr>
        <w:t xml:space="preserve"> hướng dẫn riêng của Bộ Tài chính.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4" w:name="dieu_8"/>
      <w:proofErr w:type="gramStart"/>
      <w:r w:rsidRPr="00AF772B">
        <w:rPr>
          <w:rFonts w:ascii="Times New Roman" w:eastAsia="Times New Roman" w:hAnsi="Times New Roman" w:cs="Times New Roman"/>
          <w:b/>
          <w:bCs/>
          <w:sz w:val="28"/>
          <w:szCs w:val="28"/>
        </w:rPr>
        <w:t>Điều 8.</w:t>
      </w:r>
      <w:proofErr w:type="gramEnd"/>
      <w:r w:rsidRPr="00AF772B">
        <w:rPr>
          <w:rFonts w:ascii="Times New Roman" w:eastAsia="Times New Roman" w:hAnsi="Times New Roman" w:cs="Times New Roman"/>
          <w:b/>
          <w:bCs/>
          <w:sz w:val="28"/>
          <w:szCs w:val="28"/>
        </w:rPr>
        <w:t xml:space="preserve"> Tạo hóa đơn đặt in</w:t>
      </w:r>
      <w:bookmarkEnd w:id="14"/>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Đối tượng được tạo hóa đơn đặt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Tổ chức kinh doanh mới thành lập thuộc đối tượng được tự in hóa đơn theo hướng dẫn tại Điều 6 Thông tư này nếu không sử dụng hóa đơn tự in thì được tạo hóa đơn đặt in để sử dụng cho các hoạt động bán hàng hóa, cung ứng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Tổ chức kinh doanh, doanh nghiệp không thuộc đối tượng mua hóa đơn của cơ quan thuế hướng dẫn tại Điều 11 và Điều 12 Thông tư này được tạo hóa đơn đặt in để sử dụng cho các hoạt động bán hàng hóa, cung ứng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Trước khi đặt in hóa đơn lần đầu, tổ chức kinh doanh, doanh nghiệp phải gửi đến cơ quan thuế quản lý trực tiếp đề nghị sử dụng hóa đơn đặt in (Mẫu số 3.14 Phụ lục 3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Trong thời hạn 5 ngày làm việc kể từ khi nhận được đề nghị của tổ chức, doanh nghiệp, cơ quan thuế quản lý trực tiếp phải có Thông báo về việc sử dụng hóa đơn đặt in (Mẫu số 3.15 Phụ lục 3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Trường hợp sau 5 ngày làm việc cơ quan quản lý thuế trực tiếp không có ý kiến bằng văn bản thì doanh nghiệp được sử dụng hóa đơn đặt in. Thủ trưởng cơ quan thuế phải chịu trách nhiệm về việc không có ý kiến bằng văn bản trả lời doanh nghiệp.</w:t>
      </w:r>
      <w:r w:rsidRPr="00AF772B">
        <w:rPr>
          <w:rFonts w:ascii="Times New Roman" w:eastAsia="Times New Roman" w:hAnsi="Times New Roman" w:cs="Times New Roman"/>
          <w:i/>
          <w:iCs/>
          <w:sz w:val="28"/>
          <w:szCs w:val="28"/>
          <w:vertAlign w:val="superscript"/>
        </w:rPr>
        <w:footnoteReference w:customMarkFollows="1" w:id="9"/>
        <w:t>9</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Cục Thuế tạo hóa đơn đặt in để bán và cấp cho các đối tượng hướng dẫn tại Điều 11, Điều 12 và Điều 13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Hóa đơn đặt in được in ra dưới dạng mẫu in sẵn phải có các tiêu thức đảm bảo khi lập hóa đơn có đầy đủ nội dung bắt buộc theo hướng dẫn tại khoản 1 Điều 4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Đối tượng được tạo hóa đơn đặt in tự quyết định mẫu hóa đơn đặt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 chức kinh doanh đặt in hóa đơn phải in sẵn tên, mã số thuế vào tiêu thức “tên, mã số thuế người bán” trên tờ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tổ chức kinh doanh đặt in hóa đơn cho các đơn vị trực thuộc thì tên tổ chức kinh doanh phải được in sẵn phía trên bên trái của tờ hóa đơn. Các đơn </w:t>
      </w:r>
      <w:r w:rsidRPr="00AF772B">
        <w:rPr>
          <w:rFonts w:ascii="Times New Roman" w:eastAsia="Times New Roman" w:hAnsi="Times New Roman" w:cs="Times New Roman"/>
          <w:sz w:val="28"/>
          <w:szCs w:val="28"/>
        </w:rPr>
        <w:lastRenderedPageBreak/>
        <w:t>vị trực thuộc đóng dấu hoặc ghi tên, mã số thuế, địa chỉ vào tiêu thức “tên, mã số thuế, địa chỉ người bán hàng” để sử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Đối với hóa đơn do Cục Thuế đặt in, tên Cục Thuế được in sẵn phía trên bên trái của tờ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In hóa đơn đặt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Hóa đơn đặt in được in theo hợp đồng giữa tổ chức kinh doanh hoặc Cục Thuế với tổ chức nhận in hóa đơn đủ điều kiện tại điểm a khoản 4 Điều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b) Hợp đồng in hóa đơn được thể hiện bằng văn bản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Luật Dân sự. Hợp đồng ghi cụ thể loại hóa đơn, ký hiệu mẫu số hóa đơn, ký hiệu hóa đơn, số lượng, số thứ tự hóa đơn đặt in (số thứ tự bắt đầu và số thứ tự kết thúc), kèm theo hóa đơn mẫu, thông báo của cơ quan thuế về việc chuyển sang sử dụng hóa đơn đặt in của doanh nghiệp;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 Trường hợp tổ chức nhận in hóa đơn tự in hóa đơn đặt in để sử dụng cho mục đích bán hàng hóa, cung ứng dịch vụ, </w:t>
      </w:r>
      <w:proofErr w:type="gramStart"/>
      <w:r w:rsidRPr="00AF772B">
        <w:rPr>
          <w:rFonts w:ascii="Times New Roman" w:eastAsia="Times New Roman" w:hAnsi="Times New Roman" w:cs="Times New Roman"/>
          <w:sz w:val="28"/>
          <w:szCs w:val="28"/>
        </w:rPr>
        <w:t>phải</w:t>
      </w:r>
      <w:proofErr w:type="gramEnd"/>
      <w:r w:rsidRPr="00AF772B">
        <w:rPr>
          <w:rFonts w:ascii="Times New Roman" w:eastAsia="Times New Roman" w:hAnsi="Times New Roman" w:cs="Times New Roman"/>
          <w:sz w:val="28"/>
          <w:szCs w:val="28"/>
        </w:rPr>
        <w:t xml:space="preserve"> có quyết định in hóa đơn của thủ trưởng đơn vị. Quyết định in phải đảm bảo các nội dung quy định như loại hóa đơn, mẫu số hóa đơn, ký hiệu hóa đơn, số lượng, số thứ tự hóa đơn đặt in (số thứ tự bắt đầu và số thứ tự kết thúc), kèm theo hóa đơn mẫu.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Điều kiện và trách nhiệm của tổ chức nhận in hóa đơn a) Điều kiện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 chức nhận in hóa đơn phải là doanh nghiệp có đăng ký kinh doanh còn hiệu lực và có giấy phép hoạt động ngành in (bao gồm cả in xuất bản phẩm và không phải xuất bản phẩm).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đơn vị sự nghiệp công lập có hoạt động sản xuất kinh doanh như doanh nghiệp, có giấy phép hoạt động ngành in, có máy móc thiết bị ngành in thì được nhận in hóa đơn đặt in của các tổ chức.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Trách nhiệm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In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đúng hợp đồng in đã ký, không được giao lại toàn bộ hoặc bất kỳ khâu nào trong quá trình in hóa đơn cho tổ chức in khác thực hiện;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Quản lý, bảo quản các bản phim, bản kẽm và các công cụ có tính năng tương tự trong việc tạo hóa đơn đặt in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thỏa thuận với tổ chức đặt in hóa đơn. Trường hợp muốn sử dụng các bản phim, bản kẽm để in cho các lần sau thì phải niêm phong lưu giữ các bản phim, bản kẽm;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Hủy hóa đơn in thử, in sai, in trùng, in thừa, in hỏng; các bản phim, bản kẽm và các công cụ có tính năng tương tự trong việc tạo hóa đơn đặt in theo thỏa thuận với tổ chức, cá nhân đặt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Thanh lý hợp đồng in với tổ chức đặt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 Lập báo cáo về việc nhận in hóa đơn cho cơ quan thuế quản lý trực tiếp. Nội dung báo cáo thể hiện: tên, mã số thuế, địa chỉ tổ chức đặt in; loại, ký hiệu hóa đơn, ký hiệu mẫu số hóa đơn, số lượng hóa đơn đã in (từ số... đến số) cho từng tổ chức (mẫu số 3.7 Phụ lục 3 ban hành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Báo cáo về việc nhận in hóa đơn được lập và gửi cho cơ quan thuế quản lý trực tiếp theo quý, báo cáo Quý I nộp chậm nhất là ngày 30/4; quý II nộp chậm nhất là ngày 30/7, quý III nộp chậm nhất là ngày 30/10 và quý IV nộp chậm nhất là ngày 30/01 của năm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tổ chức nhận in hóa đơn ngừng hoạt động in hóa đơn thì kỳ báo cáo in hóa đơn cuối cùng bắt đầu từ đầu kỳ báo cáo cuối đến thời điểm tổ chức nhận in ngừng hoạt động in hóa đơn, thời hạn nộp báo cáo về việc nhận in hóa đơn chậm nhất là ngày 20 tháng sau của tháng ngừng hoạt động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tổ chức nhận in hóa đơn mới bắt đầu hoạt động sản xuất kinh doanh hoặc có hoạt động in hóa đơn sau khi ngừng hoạt động in thì thời gian báo cáo về việc nhận in hóa đơn đầu tiên tính từ ngày bắt đầu hoạt động sản xuất kinh doanh hoặc bắt đầu lại hoạt động in đến hết quý tùy theo thời điểm bắt đầu hoạt động sản xuất kinh doanh hoặc bắt đầu hoạt động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Cơ quan thuế nhận báo cáo và đưa các dữ liệu lên trang thông tin điện tử của Tổng cục Thuế trong thời hạn 03 (ba) ngày làm việc kể từ ngày nhận được báo cáo.</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5" w:name="dieu_9"/>
      <w:proofErr w:type="gramStart"/>
      <w:r w:rsidRPr="00AF772B">
        <w:rPr>
          <w:rFonts w:ascii="Times New Roman" w:eastAsia="Times New Roman" w:hAnsi="Times New Roman" w:cs="Times New Roman"/>
          <w:b/>
          <w:bCs/>
          <w:sz w:val="28"/>
          <w:szCs w:val="28"/>
        </w:rPr>
        <w:t>Điều 9.</w:t>
      </w:r>
      <w:proofErr w:type="gramEnd"/>
      <w:r w:rsidRPr="00AF772B">
        <w:rPr>
          <w:rFonts w:ascii="Times New Roman" w:eastAsia="Times New Roman" w:hAnsi="Times New Roman" w:cs="Times New Roman"/>
          <w:b/>
          <w:bCs/>
          <w:sz w:val="28"/>
          <w:szCs w:val="28"/>
        </w:rPr>
        <w:t xml:space="preserve"> Phát hành hóa đơn của tổ chức kinh doanh</w:t>
      </w:r>
      <w:bookmarkEnd w:id="15"/>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Tổ chức kinh doanh trước khi sử dụng hóa đơn cho việc bán hàng hóa, dịch vụ, trừ hóa đơn được mua, cấp tại cơ quan thuế, phải lập và gửi Thông báo phát hành hóa đơn (mẫu số 3.5 Phụ lục 3 ban hành kèm theo Thông tư này), hóa đơn mẫu cho cơ quan thuế quản lý trực tiếp.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2.</w:t>
      </w:r>
      <w:r w:rsidRPr="00AF772B">
        <w:rPr>
          <w:rFonts w:ascii="Times New Roman" w:eastAsia="Times New Roman" w:hAnsi="Times New Roman" w:cs="Times New Roman"/>
          <w:i/>
          <w:iCs/>
          <w:sz w:val="28"/>
          <w:szCs w:val="28"/>
          <w:vertAlign w:val="superscript"/>
        </w:rPr>
        <w:footnoteReference w:customMarkFollows="1" w:id="10"/>
        <w:t>10</w:t>
      </w:r>
      <w:r w:rsidRPr="00AF772B">
        <w:rPr>
          <w:rFonts w:ascii="Times New Roman" w:eastAsia="Times New Roman" w:hAnsi="Times New Roman" w:cs="Times New Roman"/>
          <w:i/>
          <w:iCs/>
          <w:sz w:val="28"/>
          <w:szCs w:val="28"/>
        </w:rPr>
        <w:t xml:space="preserve"> Nội dung Thông báo phát hành hóa đơn gồm: tên đơn vị phát hành hóa đơn, mã số thuế, địa chỉ, điện thoại, các loại hóa đơn phát hành (tên loại hóa đơn, ký hiệu hóa đơn, ký hiệu mẫu số hóa đơn, ngày bắt đầu sử dụng, số lượng hóa đơn thông báo phát hành (từ số... đến số...)), tên và mã số thuế của doanh nghiệp in hóa đơn (đối với hóa đơn đặt in), tên và mã số thuế (nếu có) của tổ chức cung ứng phần mềm tự in hóa đơn (đối với hóa đơn tự in), tên và mã số thuế (nếu có) của tổ chức trung gian cung cấp giải pháp hóa đơn điện tử (đối với hóa đơn điện tử); </w:t>
      </w:r>
      <w:r w:rsidRPr="00AF772B">
        <w:rPr>
          <w:rFonts w:ascii="Times New Roman" w:eastAsia="Times New Roman" w:hAnsi="Times New Roman" w:cs="Times New Roman"/>
          <w:i/>
          <w:iCs/>
          <w:sz w:val="28"/>
          <w:szCs w:val="28"/>
        </w:rPr>
        <w:lastRenderedPageBreak/>
        <w:t>ngày lập Thông báo phát hành, tên, chữ ký của người đại diện theo pháp luật và dấu của đơn vị.</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Trường hợp các ngân hàng, tổ chức tín dụng và các chi nhánh ngân hàng, tổ chức tín dụng sử dụng chứng từ giao dịch kiêm hóa đơn thu phí dịch vụ tự in thì gửi Thông báo phát hành hóa đơn kèm theo hóa đơn mẫu đến cơ quan thuế quản lý, đăng ký cấu trúc tạo số hóa đơn, không phải đăng ký trước số lượng phát hành.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Đối với các số hóa đơn đã thực hiện thông báo phát hành nhưng chưa sử dụng hết có in sẵn tên, địa chỉ trên tờ hóa đơn, khi có sự thay đổi tên, địa chỉ nhưng không thay đổi mã số thuế và cơ quan thuế quản lý trực tiếp, nếu tổ chức kinh doanh vẫn có nhu cầu sử dụng hóa đơn đã đặt in thì thực hiện đóng dấu tên, địa chỉ mới vào bên cạnh tiêu thức tên, địa chỉ đã in sẵn để tiếp tục sử dụng và gửi thông báo điều chỉnh thông tin tại thông báo phát hành hóa đơn đến cơ quan thuế quản lý trực tiếp (mẫu số 3.13 Phụ lục 3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Trường hợp có sự thay đổi địa chỉ kinh doanh dẫn đến thay đổi cơ quan thuế quản lý trực tiếp, nếu tổ chức có nhu cầu tiếp tục sử dụng số hóa đơn đã phát hành chưa sử dụng hết thì phải nộp báo cáo tình hình sử dụng hóa đơn với cơ quan thuế nơi chuyển đi và đóng dấu địa chỉ mới lên hóa đơn, gửi bảng kê hóa đơn chưa sử dụng (mẫu số 3.10 Phụ lục 3 ban hành kèm theo Thông tư này) và thông báo điều chỉnh thông tin tại thông báo phát hành hóa đơn đến cơ quan thuế nơi chuyển đến (trong đó nêu rõ số hóa đơn đã phát hành chưa sử dụng, sẽ tiếp tục sử dụng). Nếu tổ chức không có nhu cầu sử dụng số hóa đơn đã phát hành nhưng chưa sử dụng hết thì thực hiện hủy các số hóa đơn chưa sử dụng và thông báo kết quả hủy hóa đơn với cơ quan thuế nơi chuyển đi và thực hiện thông báo phát hành hóa đơn mới với cơ quan thuế nơi chuyển đến.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Trường hợp có sự thay đổi về nội dung đã thông báo phát hành, tổ chức kinh doanh phải thực hiện thông báo phát hành mới </w:t>
      </w:r>
      <w:proofErr w:type="gramStart"/>
      <w:r w:rsidRPr="00AF772B">
        <w:rPr>
          <w:rFonts w:ascii="Times New Roman" w:eastAsia="Times New Roman" w:hAnsi="Times New Roman" w:cs="Times New Roman"/>
          <w:i/>
          <w:iCs/>
          <w:sz w:val="28"/>
          <w:szCs w:val="28"/>
        </w:rPr>
        <w:t>theo</w:t>
      </w:r>
      <w:proofErr w:type="gramEnd"/>
      <w:r w:rsidRPr="00AF772B">
        <w:rPr>
          <w:rFonts w:ascii="Times New Roman" w:eastAsia="Times New Roman" w:hAnsi="Times New Roman" w:cs="Times New Roman"/>
          <w:i/>
          <w:iCs/>
          <w:sz w:val="28"/>
          <w:szCs w:val="28"/>
        </w:rPr>
        <w:t xml:space="preserve"> hướng dẫn tại khoản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Hóa đơn mẫu là bản in thể hiện đúng, đủ các tiêu thức trên liên của hóa đơn giao cho người mua loại được phát hành, có số hóa đơn là một dãy các chữ số 0 và in hoặc đóng chữ “Mẫu” trên tờ hóa đơn. Hóa đơn mẫu kèm thông báo phát hành để gửi cơ quan Thuế và để niêm yết tại các cơ sở sử dụng bán hàng hóa, dịch vụ là liên giao cho người mua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tổ chức khi thay đổi tên, địa chỉ thông báo phát hành số lượng hóa đơn còn tiếp tục sử dụng không có hóa đơn mẫu hoặc các chi nhánh trực thuộc sử dụng chung mẫu hóa đơn với trụ sở chính khi thông báo phát hành hóa đơn không đủ hóa đơn mẫu thì được sử dụng 01 số hóa đơn đầu tiên sử dụng theo tên, địa chỉ mới hoặc được phân bổ để làm hóa đơn mẫu. Trên hóa đơn dùng làm mẫu gạch bỏ số thứ tự đã in sẵn và đóng chữ “Mẫu” để làm hóa đơn mẫu. Các hóa đơn </w:t>
      </w:r>
      <w:r w:rsidRPr="00AF772B">
        <w:rPr>
          <w:rFonts w:ascii="Times New Roman" w:eastAsia="Times New Roman" w:hAnsi="Times New Roman" w:cs="Times New Roman"/>
          <w:sz w:val="28"/>
          <w:szCs w:val="28"/>
        </w:rPr>
        <w:lastRenderedPageBreak/>
        <w:t>dùng làm hóa đơn mẫu không phải thực hiện thông báo phát hành (không kê khai vào số lượng hóa đơn phát hành tại Thông báo phát hành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Thông báo phát hành hóa đơn và hóa đơn mẫu phải được gửi đến cơ quan thuế quản lý trực tiếp chậm nhất năm (05) ngày trước khi tổ chức kinh doanh bắt đầu sử dụng hóa đơn và trong thời hạn mười (10) ngày, kể từ ngày ký thông báo phát hành. Thông báo phát hành hóa đơn gồm cả hóa đơn mẫu phải được niêm yết rõ ràng ngay tại các cơ sở sử dụng hóa đơn để bán hàng hóa, dịch vụ trong suốt thời gian sử dụng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tổ chức kinh doanh khi gửi thông báo phát hành từ lần thứ 2 trở </w:t>
      </w:r>
      <w:proofErr w:type="gramStart"/>
      <w:r w:rsidRPr="00AF772B">
        <w:rPr>
          <w:rFonts w:ascii="Times New Roman" w:eastAsia="Times New Roman" w:hAnsi="Times New Roman" w:cs="Times New Roman"/>
          <w:sz w:val="28"/>
          <w:szCs w:val="28"/>
        </w:rPr>
        <w:t>đi</w:t>
      </w:r>
      <w:proofErr w:type="gramEnd"/>
      <w:r w:rsidRPr="00AF772B">
        <w:rPr>
          <w:rFonts w:ascii="Times New Roman" w:eastAsia="Times New Roman" w:hAnsi="Times New Roman" w:cs="Times New Roman"/>
          <w:sz w:val="28"/>
          <w:szCs w:val="28"/>
        </w:rPr>
        <w:t>, nếu không có sự thay đổi về nội dung và hình thức hóa đơn phát hành thì không cần phải gửi kèm hóa đơn mẫu.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tổ chức có các đơn vị trực thuộc, chi nhánh có sử dụng chung mẫu hóa đơn của tổ chức nhưng khai thuế giá trị gia tăng riêng thì từng đơn vị trực thuộc, chi nhánh phải gửi Thông báo phát hành cho cơ quan thuế quản lý trực tiếp. Trường hợp tổ chức có các đơn vị trực thuộc, chi nhánh có sử dụng </w:t>
      </w:r>
      <w:proofErr w:type="gramStart"/>
      <w:r w:rsidRPr="00AF772B">
        <w:rPr>
          <w:rFonts w:ascii="Times New Roman" w:eastAsia="Times New Roman" w:hAnsi="Times New Roman" w:cs="Times New Roman"/>
          <w:sz w:val="28"/>
          <w:szCs w:val="28"/>
        </w:rPr>
        <w:t>chung</w:t>
      </w:r>
      <w:proofErr w:type="gramEnd"/>
      <w:r w:rsidRPr="00AF772B">
        <w:rPr>
          <w:rFonts w:ascii="Times New Roman" w:eastAsia="Times New Roman" w:hAnsi="Times New Roman" w:cs="Times New Roman"/>
          <w:sz w:val="28"/>
          <w:szCs w:val="28"/>
        </w:rPr>
        <w:t xml:space="preserve"> mẫu hóa đơn của tổ chức nhưng tổ chức thực hiện khai thuế giá trị gia tăng cho đơn vị trực thuộc, chi nhánh thì đơn vị trực thuộc, chi nhánh không phải Thông báo phát hành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Tổng cục Thuế có trách nhiệm căn cứ nội dung phát hành hóa đơn của tổ chức để xây dựng hệ thống dữ liệu thông tin về hóa đơn trên trang thông tin điện tử của Tổng cục Thuế để mọi tổ chức, cá nhân tra cứu được nội dung cần thiết về hóa đơn đã thông báo phát hành của tổ chức.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khi nhận được Thông báo phát hành do tổ chức gửi đến, cơ quan Thuế phát hiện thông báo phát hành không đảm bảo đủ nội dung theo đúng quy định thì trong thời hạn ba (03) ngày làm việc kể từ ngày nhận được Thông báo, cơ quan thuế phải có văn bản thông báo cho tổ chức biết. </w:t>
      </w:r>
      <w:proofErr w:type="gramStart"/>
      <w:r w:rsidRPr="00AF772B">
        <w:rPr>
          <w:rFonts w:ascii="Times New Roman" w:eastAsia="Times New Roman" w:hAnsi="Times New Roman" w:cs="Times New Roman"/>
          <w:sz w:val="28"/>
          <w:szCs w:val="28"/>
        </w:rPr>
        <w:t>Tổ chức có trách nhiệm điều chỉnh để thông báo phát hành mới.</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6" w:name="dieu_10"/>
      <w:proofErr w:type="gramStart"/>
      <w:r w:rsidRPr="00AF772B">
        <w:rPr>
          <w:rFonts w:ascii="Times New Roman" w:eastAsia="Times New Roman" w:hAnsi="Times New Roman" w:cs="Times New Roman"/>
          <w:b/>
          <w:bCs/>
          <w:sz w:val="28"/>
          <w:szCs w:val="28"/>
        </w:rPr>
        <w:t>Điều 10.</w:t>
      </w:r>
      <w:proofErr w:type="gramEnd"/>
      <w:r w:rsidRPr="00AF772B">
        <w:rPr>
          <w:rFonts w:ascii="Times New Roman" w:eastAsia="Times New Roman" w:hAnsi="Times New Roman" w:cs="Times New Roman"/>
          <w:b/>
          <w:bCs/>
          <w:sz w:val="28"/>
          <w:szCs w:val="28"/>
        </w:rPr>
        <w:t xml:space="preserve"> Phát hành hóa đơn của Cục Thuế</w:t>
      </w:r>
      <w:bookmarkEnd w:id="16"/>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Hóa đơn do Cục Thuế đặt in trước khi bán, cấp lần đầu phải lập thông báo phát hành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Nội dung thông báo phát hành hóa đơn, hóa đơn mẫu thực hiện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khoản 2, khoản 3 Điều 9 Thông tư này và theo mẫu số 3.6 Phụ lục 3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3. Thông báo phát hành hóa đơn phải được gửi đến tất cả các Cục Thuế trong cả nước trong thời hạn mười (10) ngày làm việc, kể từ ngày lập thông báo phát hành và trước khi cấp, </w:t>
      </w:r>
      <w:proofErr w:type="gramStart"/>
      <w:r w:rsidRPr="00AF772B">
        <w:rPr>
          <w:rFonts w:ascii="Times New Roman" w:eastAsia="Times New Roman" w:hAnsi="Times New Roman" w:cs="Times New Roman"/>
          <w:sz w:val="28"/>
          <w:szCs w:val="28"/>
        </w:rPr>
        <w:t>bán</w:t>
      </w:r>
      <w:proofErr w:type="gramEnd"/>
      <w:r w:rsidRPr="00AF772B">
        <w:rPr>
          <w:rFonts w:ascii="Times New Roman" w:eastAsia="Times New Roman" w:hAnsi="Times New Roman" w:cs="Times New Roman"/>
          <w:sz w:val="28"/>
          <w:szCs w:val="28"/>
        </w:rPr>
        <w:t xml:space="preserve">. Thông báo phát hành hóa đơn niêm yết ngay tại các cơ </w:t>
      </w:r>
      <w:r w:rsidRPr="00AF772B">
        <w:rPr>
          <w:rFonts w:ascii="Times New Roman" w:eastAsia="Times New Roman" w:hAnsi="Times New Roman" w:cs="Times New Roman"/>
          <w:sz w:val="28"/>
          <w:szCs w:val="28"/>
        </w:rPr>
        <w:lastRenderedPageBreak/>
        <w:t>sở trực thuộc Cục Thuế trong suốt thời gian thông báo phát hành còn hiệu lực tại vị trí dễ thấy khi vào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Cục Thuế đã đưa nội dung Thông báo phát hành hóa đơn lên trang thông tin điện tử của Tổng cục Thuế thì không phải gửi thông báo phát hành hóa đơn đến Cục Thuế khác. </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4. Trường hợp có sự thay đổi về nội dung đã thông báo phát hành, Cục Thuế phải thực hiện thủ tục thông báo phát hành mới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khoản 2 và 3 Điều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7" w:name="dieu_11"/>
      <w:proofErr w:type="gramStart"/>
      <w:r w:rsidRPr="00AF772B">
        <w:rPr>
          <w:rFonts w:ascii="Times New Roman" w:eastAsia="Times New Roman" w:hAnsi="Times New Roman" w:cs="Times New Roman"/>
          <w:b/>
          <w:bCs/>
          <w:sz w:val="28"/>
          <w:szCs w:val="28"/>
        </w:rPr>
        <w:t>Điều 11.</w:t>
      </w:r>
      <w:proofErr w:type="gramEnd"/>
      <w:r w:rsidRPr="00AF772B">
        <w:rPr>
          <w:rFonts w:ascii="Times New Roman" w:eastAsia="Times New Roman" w:hAnsi="Times New Roman" w:cs="Times New Roman"/>
          <w:b/>
          <w:bCs/>
          <w:sz w:val="28"/>
          <w:szCs w:val="28"/>
        </w:rPr>
        <w:t xml:space="preserve"> Đối tượng mua hóa đơn của cơ quan thuế</w:t>
      </w:r>
      <w:bookmarkEnd w:id="17"/>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Cơ quan thuế bán hóa đơn cho các đối tượng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Tổ chức không phải là doanh nghiệp nhưng có hoạt động kinh doanh (bao gồm cả hợp tác xã, nhà thầu nước ngoài, ban quản lý dự 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Tổ chức không phải là doanh nghiệp nhưng có hoạt động kinh doanh là các tổ chức có hoạt động kinh doanh nhưng không được thành lập và hoạt động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Luật Doanh nghiệp và pháp luật kinh doanh chuyên ngành khác.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Hộ, cá nhân kinh doanh;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 Tổ chức kinh doanh, doanh nghiệp nộp thuế GTGT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phương pháp trực tiếp theo tỷ lệ % nhân với doanh thu.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 Doanh nghiệp đang sử dụng hóa đơn tự in, đặt in thuộc loại rủi ro cao về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đ) Doanh nghiệp đang sử dụng hóa đơn tự in, đặt in có hành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vi phạm về hóa đơn bị xử lý vi phạm hành chính về hành vi trốn thuế, gian lận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Doanh nghiệp hướng dẫn tại điểm d, đ khoản này mua hóa đơn của cơ quan thuế trong thời gian 12 tháng. Hết thời gian 12 tháng, căn cứ tình hình sử dụng hóa đơn, việc kê khai, nộp thuế của doanh nghiệp và đề nghị của doanh nghiệp, trong thời hạn 5 ngày làm việc, cơ quan thuế có văn bản thông báo doanh nghiệp chuyển sang tự tạo hóa đơn để sử dụng hoặc tiếp tục mua hóa đơn của cơ quan thuế nếu không đáp ứng điều kiện tự in hoặc đặt in hóa đơn (mẫu số 3.15 Phụ lục 3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Doanh nghiệp thuộc loại rủi ro cao về thuế tại điểm d khoản 1 Điều này là các doanh nghiệp có vốn chủ sở hữu dưới 15 tỷ đồng và có một trong các dấu hiệu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Không có quyền sở hữu, quyền sử dụng hợp pháp các cơ sở vật chất sau: nhà máy; xưởng sản xuất; kho hàng; phương tiện vận tải; cửa hàng và các cơ sở vật chất khác;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b) Doanh nghiệp kinh doanh trong lĩnh vực khai thác đất, đá, cát, sỏi;</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 Doanh nghiệp có giao dịch qua ngân hàng đáng ngờ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về phòng, chống rửa tiền;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 Doanh nghiệp có doanh thu từ việc bán hàng hóa, cung cấp dịch vụ cho các doanh nghiệp khác mà chủ các doanh nghiệp này có mối quan hệ cha mẹ, vợ chồng, anh chị em ruột hoặc quan hệ liên kết sở hữu chéo chiếm tỷ trọng trên 50% trên tổng doanh thu kinh doanh trên Tờ khai quyết toán thuế TNDN của năm quyết toán;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 Doanh nghiệp không thực hiện kê khai thuế theo quy định: Không nộp hồ sơ khai thuế hoặc nộp hồ sơ khai thuế sau 90 ngày kể từ ngày hết thời hạn nộp hồ sơ khai thuế hoặc kể từ ngày bắt đầu hoạt động kinh doanh theo giấy phép đăng ký kinh doanh; nghỉ kinh doanh quá thời hạn đã thông báo tạm nghỉ kinh doanh với cơ quan thuế và cơ quan thuế kiểm tra xác nhận doanh nghiệp có sản xuất kinh doanh nhưng không kê khai thuế; không còn hoạt động kinh doanh tại địa chỉ đã đăng ký kinh doanh và không khai báo với cơ quan thuế hoặc cơ quan thuế kiểm tra không xác định được nơi đăng ký thường trú, tạm trú của người đại diện theo pháp luật, chủ doanh nghiệp;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e) Người đại diện theo pháp luật của doanh nghiệp bị khởi tố về tội trốn thuế, tội in, phát hành, mua bán trái phép hóa đơn, chứng từ thu nộp ngân sách nhà nước;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g) Doanh nghiệp đang sử dụng hóa đơn tự in, đặt in có sự thay đổi địa chỉ kinh doanh từ 2 lần trở lên trong vòng 12 tháng mà không khai báo theo quy định hoặc không kê khai, nộp thuế ở nơi đăng ký mới theo quy định;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h) Doanh nghiệp có dấu hiệu bất thường khác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tiêu chí đánh giá rủi ro về thuế của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Cơ quan thuế quản lý trực tiếp có trách nhiệm căn cứ hướng dẫn tại khoản này định kỳ trước ngày 5 hàng tháng, rà soát, kiểm tra thực tế, lập danh sách doanh nghiệp thuộc loại rủi ro cao về thuế. </w:t>
      </w:r>
      <w:proofErr w:type="gramStart"/>
      <w:r w:rsidRPr="00AF772B">
        <w:rPr>
          <w:rFonts w:ascii="Times New Roman" w:eastAsia="Times New Roman" w:hAnsi="Times New Roman" w:cs="Times New Roman"/>
          <w:sz w:val="28"/>
          <w:szCs w:val="28"/>
        </w:rPr>
        <w:t>Cục thuế có trách nhiệm tổng hợp danh sách doanh nghiệp thuộc loại rủi ro cao về thuế của Chi cục thuế và doanh nghiệp thuộc quản lý của Cục thuế.</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Ngày 15 hàng tháng, Cục trưởng Cục thuế ban hành Quyết định kèm theo Danh sách doanh nghiệp thuộc loại rủi ro cao về thuế, công bố công khai “Danh sách doanh nghiệp thuộc loại rủi ro cao về thuế thực hiện mua hóa đơn do cơ quan thuế phát hành” trên Trang thông tin điện tử của Tổng cục Thuế, đồng thời thông báo bằng văn bản cho doanh nghiệp biết.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Sau 15 ngày kể từ ngày Cục trưởng Cục thuế ban hành Quyết định và thông báo cho doanh nghiệp biết, doanh nghiệp phải dừng việc sử dụng hóa đơn tự in, đặt in và chuyển sang sử dụng hóa đơn mua của cơ quan thuế. Cơ quan thuế có trách nhiệm bán hóa đơn cho doanh nghiệp để sử dụng ngay sau khi có thông báo cho doanh nghiệp về việc dừng sử dụng hóa đơn đặt in, tự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Doanh nghiệp đang sử dụng hóa đơn tự in, đặt in có hành vi vi phạm về hóa đơn tại điểm đ khoản 1 Điều này là doanh nghiệp cố ý hoặc có chủ ý sử dụng hóa đơn bất hợp pháp hoặc sử dụng bất hợp pháp hóa đơn để trốn thuế, gian lận thuế và bị xử lý vi phạm hành chính đối với hành vi trốn thuế, gian lận thuế; doanh nghiệp được cơ quan có liên quan (Kiểm toán Nhà nước, Thanh tra Chính phủ, Công an và các cơ quan liên quan theo quy định của pháp luật) thông báo cho cơ quan Thuế nơi doanh nghiệp đóng trụ sở về việc có hành vi trốn thuế, gian lận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Thời điểm không được sử dụng hóa đơn tự in, đặt in của doanh nghiệp được tính từ ngày Quyết định xử phạt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phạm hành chính về hành vi trốn thuế, gian lận thuế có hiệu lực thi hành. Khi ban hành Quyết định xử phạt vi phạm hành chính về hành vi trốn thuế, gian lận thuế, cơ quan thuế ghi rõ tại Quyết định xử phạt thời điểm doanh nghiệp không được sử dụng hóa đơn tự in, đặt in mà phải chuyển sang mua hóa đơn của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Sau 30 ngày, kể từ ngày Cục trưởng Cục Thuế có văn bản thông báo cho doanh nghiệp biết đối với doanh nghiệp hướng dẫn tại khoản 2 Điều này và kể từ ngày Quyết định xử phạt vi phạm hành chính về hành vi trốn thuế, gian lận thuế có hiệu lực thi hành đối với doanh nghiệp hướng dẫn tại khoản 3 Điều này, doanh nghiệp lập báo cáo hóa đơn hết giá trị sử dụng (mẫu số 3.12 Phụ lục 3 ban hành kèm theo Thông tư này). Doanh nghiệp thực hiện hủy các hóa đơn tự in, đặt in hết giá trị sử dụng và thông báo kết quả hủy hóa đơn cho cơ quan thuế quản lý trực tiếp theo hướng dẫn tại Điều 29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Căn cứ báo cáo tình hình sử dụng hóa đơn của tổ chức kinh doanh, doanh nghiệp, kể từ thời điểm doanh nghiệp bắt đầu mua hóa đơn của cơ quan thuế, cơ quan thuế quản lý trực tiếp thực hiện thông báo hóa đơn đặt in không còn giá trị sử dụng đối với những hóa đơn đặt in đã thông báo phát hành nhưng chưa sử dụng của doanh nghiệp khi chuyển sang mua hóa đơn của cơ quan thuế nêu trên.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8" w:name="dieu_12"/>
      <w:proofErr w:type="gramStart"/>
      <w:r w:rsidRPr="00AF772B">
        <w:rPr>
          <w:rFonts w:ascii="Times New Roman" w:eastAsia="Times New Roman" w:hAnsi="Times New Roman" w:cs="Times New Roman"/>
          <w:b/>
          <w:bCs/>
          <w:sz w:val="28"/>
          <w:szCs w:val="28"/>
        </w:rPr>
        <w:t>Điều 12.</w:t>
      </w:r>
      <w:proofErr w:type="gramEnd"/>
      <w:r w:rsidRPr="00AF772B">
        <w:rPr>
          <w:rFonts w:ascii="Times New Roman" w:eastAsia="Times New Roman" w:hAnsi="Times New Roman" w:cs="Times New Roman"/>
          <w:b/>
          <w:bCs/>
          <w:sz w:val="28"/>
          <w:szCs w:val="28"/>
        </w:rPr>
        <w:t xml:space="preserve"> Bán hóa đơn do Cục Thuế đặt in</w:t>
      </w:r>
      <w:bookmarkEnd w:id="18"/>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Hóa đơn do Cục Thuế đặt in được bán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giá bảo đảm bù đắp chi phí gồm: giá đặt in và phí phát hành. Cục trưởng Cục Thuế quyết định và niêm yết giá bán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nguyên tắc trên. Cơ quan thuế các cấp không được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thêm bất kỳ khoản thu nào ngoài giá bán đã niêm yết.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Cơ quan thuế quản lý trực tiếp thực hiện bán hóa đơn cho các đối tượng hướng dẫn tại khoản 1 Điều 11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Bán hóa đơn tại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Trách nhiệm của tổ chức, hộ, cá nhân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Doanh nghiệp, tổ chức, hộ, cá nhân kinh doanh thuộc đối tượng được mua hóa đơn do cơ quan thuế phát hành khi mua hóa đơn phải có đơn đề nghị mua hóa đơn (mẫu số 3.3 Phụ lục 3 ban hành kèm theo Thông tư này) và kèm theo các giấy tờ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Người mua hóa đơn (người có tên trong đơn hoặc người được doanh nghiệp, tổ chức kinh doanh, chủ hộ kinh doanh ủy quyền bằng giấy ủy quyền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phải xuất trình giấy chứng minh nhân dân còn trong thời hạn sử dụng theo quy định của pháp luật về giấy chứng minh nhân dân.</w:t>
      </w:r>
    </w:p>
    <w:p w:rsidR="00AF772B" w:rsidRPr="00AF772B" w:rsidRDefault="00AF772B" w:rsidP="00AF772B">
      <w:pPr>
        <w:tabs>
          <w:tab w:val="right" w:pos="8309"/>
        </w:tabs>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Tổ chức, hộ, cá nhân mua hóa đơn lần đầu phải có văn bản cam kết (Mẫu số 3.16 Phụ lục 3 ban hành kèm theo Thông tư này) về địa chỉ sản xuất, kinh doanh phù hợp với giấy chứng nhận đăng ký doanh nghiệp hoặc giấy phép đầu tư (giấy phép hành nghề) hoặc quyết định thành lập của cơ quan có thẩm quyền.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Khi đến mua hóa đơn, doanh nghiệp, tổ chức, hộ, cá nhân mua hóa đơn do cơ quan thuế phát hành phải tự chịu trách nhiệm ghi hoặc đóng dấu: tên, địa chỉ, mã số thuế trên liên 2 của mỗi số hóa đơn trước khi mang ra khỏi cơ quan thuế nơi mua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Trách nhiệm của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Cơ quan thuế bán hóa đơn cho tổ chức, hộ, cá nhân kinh doanh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tháng.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Số lượng hóa đơn bán cho tổ chức, hộ, cá nhân kinh doanh lần đầu không quá một quyển năm mươi (50) số cho mỗi loại hóa đơn. Trường hợp chưa hết tháng đã sử dụng hết hóa đơn mua lần đầu, cơ quan thuế căn cứ vào thời gian, số lượng hóa đơn đã sử dụng để quyết định số lượng hóa đơn bán lần tiếp theo.</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Đối với các lần mua hóa đơn sau, sau khi kiểm tra tình hình sử dụng hóa đơn, tình hình kê khai nộp thuế và đề nghị mua hóa đơn trong đơn đề nghị mua hóa đơn, cơ quan thuế giải quyết bán hóa đơn cho tổ chức, hộ, cá nhân kinh doanh trong ngày. Số lượng hóa đơn bán cho tổ chức, hộ, cá nhân kinh doanh không quá số lượng hóa đơn đã sử dụng của tháng mua trước đó.</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hộ, cá nhân kinh doanh không có nhu cầu sử dụng hóa đơn quyển nhưng có nhu cầu sử dụng hóa đơn lẻ thì cơ quan thuế bán cho hộ, cá nhân kinh doanh hóa đơn lẻ (01 số) theo từng lần phát sinh và không thu tiền.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Tổ chức, doanh nghiệp thuộc đối tượng mua hóa đơn do cơ quan thuế phát hành chuyển sang tự tạo hóa đơn đặt in, hóa đơn tự in hoặc hóa đơn điện tử để sử dụng thì phải dừng sử dụng hóa đơn mua của cơ quan thuế kể từ ngày bắt đầu sử dụng hóa đơn tự tạo theo hướng dẫn tại Điều 21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19" w:name="dieu_13"/>
      <w:proofErr w:type="gramStart"/>
      <w:r w:rsidRPr="00AF772B">
        <w:rPr>
          <w:rFonts w:ascii="Times New Roman" w:eastAsia="Times New Roman" w:hAnsi="Times New Roman" w:cs="Times New Roman"/>
          <w:b/>
          <w:bCs/>
          <w:sz w:val="28"/>
          <w:szCs w:val="28"/>
        </w:rPr>
        <w:t>Điều 13.</w:t>
      </w:r>
      <w:proofErr w:type="gramEnd"/>
      <w:r w:rsidRPr="00AF772B">
        <w:rPr>
          <w:rFonts w:ascii="Times New Roman" w:eastAsia="Times New Roman" w:hAnsi="Times New Roman" w:cs="Times New Roman"/>
          <w:b/>
          <w:bCs/>
          <w:sz w:val="28"/>
          <w:szCs w:val="28"/>
        </w:rPr>
        <w:t xml:space="preserve"> Cấp hóa đơn do Cục Thuế đặt in</w:t>
      </w:r>
      <w:bookmarkEnd w:id="19"/>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Cơ quan thuế cấp hóa đơn cho các tổ chức không phải là doanh nghiệp, hộ và cá nhân không kinh doanh nhưng có phát sinh hoạt động bán hàng hóa, cung ứng dịch vụ cần có hóa đơn để giao cho khách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tổ chức không phải là doanh nghiệp, hộ và cá nhân không kinh doanh bán hàng hóa, dịch vụ thuộc đối tượng không chịu thuế giá trị gia tăng hoặc thuộc trường hợp không phải kê khai, nộp thuế giá trị gia tăng thì cơ quan thuế không cấp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Hóa đơn do cơ quan thuế cấp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từng số tương ứng với đề nghị của tổ chức, hộ và cá nhân không kinh doanh gọi là hóa đơn lẻ.</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 chức không phải là doanh nghiệp, hộ và cá nhân không kinh doanh nhưng có phát sinh hoạt động bán hàng hóa, cung ứng dịch vụ cần có hóa đơn để giao cho khách hàng được cơ quan thuế cấp hóa đơn lẻ là loại hóa đơn bán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doanh nghiệp sau khi đã giải thể, phá sản, đã quyết toán thuế, đã đóng mã số thuế, phát sinh thanh lý tài sản cần có hóa đơn để giao cho người mua được cơ quan thuế cấp hóa đơn lẻ là loại hóa đơn bán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Riêng đối với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Cơ quan thuế cấp hóa đơn lẻ cho việc bán hàng hóa, cung ứng dịch vụ được xác định như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 Đối với tổ chức: Cơ quan thuế quản lý địa bàn nơi tổ chức đăng ký mã số thuế hoặc nơi tổ chức đóng trụ sở hoặc nơi được ghi trong quyết định thành lập.</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Đối với hộ và cá nhân không kinh doanh: Cơ quan thuế quản lý địa bàn nơi cấp mã số thuế hoặc nơi đăng ký hộ khẩu thường trú trên sổ hộ khẩu hoặc giấy chứng minh nhân dân (hoặc hộ chiếu) còn hiệu lực hoặc nơi cư trú do hộ, cá nhân tự kê khai (không cần có xác nhận của chính quyền nơi cư trú).</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Trường hợp tổ chức, hộ và cá nhân không kinh doanh có bất động sản cho thuê thì cơ quan thuế quản lý địa bàn có bất động sản thực hiện cấp hóa đơn lẻ.</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Tổ chức, hộ, cá nhân có nhu cầu sử dụng hóa đơn lẻ phải có đơn đề nghị cấp hóa đơn lẻ (mẫu số 3.4 Phụ lục 3 ban hành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Thông tư này). Căn cứ đơn đề nghị cấp hóa đơn lẻ và các chứng từ mua bán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cơ quan thuế có trách nhiệm hướng dẫn người nộp thuế xác định số thuế phải nộp theo quy định của pháp luật về thuế. Riêng trường hợp được cấp hóa đơn giá trị gia tăng lẻ thì số thuế giá trị gia tăng phải nộp là số thuế giá trị gia tăng ghi trên hóa đơn giá trị gia tăng cấp lẻ.</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Người đề nghị cấp hóa đơn lẻ lập hóa đơn đủ 3 liên tại cơ quan thuế và phải nộp thuế đầy đủ theo quy định trước khi nhận hóa đơn lẻ. Sau khi có chứng từ nộp thuế của người đề nghị cấp hóa đơn, cơ quan thuế có trách nhiệm đóng dấu cơ quan thuế vào phía trên bên trái của liên 1, liên 2 và giao cho người đề nghị cấp hóa đơn, liên 3 lưu tại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0" w:name="dieu_14"/>
      <w:proofErr w:type="gramStart"/>
      <w:r w:rsidRPr="00AF772B">
        <w:rPr>
          <w:rFonts w:ascii="Times New Roman" w:eastAsia="Times New Roman" w:hAnsi="Times New Roman" w:cs="Times New Roman"/>
          <w:b/>
          <w:bCs/>
          <w:sz w:val="28"/>
          <w:szCs w:val="28"/>
        </w:rPr>
        <w:t>Điều 14.</w:t>
      </w:r>
      <w:proofErr w:type="gramEnd"/>
      <w:r w:rsidRPr="00AF772B">
        <w:rPr>
          <w:rFonts w:ascii="Times New Roman" w:eastAsia="Times New Roman" w:hAnsi="Times New Roman" w:cs="Times New Roman"/>
          <w:b/>
          <w:bCs/>
          <w:sz w:val="28"/>
          <w:szCs w:val="28"/>
        </w:rPr>
        <w:t xml:space="preserve"> Hóa đơn in trực tiếp từ máy tính tiền</w:t>
      </w:r>
      <w:bookmarkEnd w:id="20"/>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Tổ chức, doanh nghiệp sử dụng máy tính tiền khi bán hàng hóa, cung ứng dịch vụ để in và xuất hóa đơn cho khách hàng thì hóa đơn in trực tiếp từ máy tính tiền phải có các chỉ tiêu và đảm bảo các nguyên tắc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Tên, địa chỉ, mã số thuế của cơ sở kinh doanh (người bán);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Tên cửa hàng, quầy hàng thuộc cơ sở kinh doanh (trường hợp có nhiều cửa hàng, quầy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Tên hàng hóa, dịch vụ, đơn giá, số lượng, </w:t>
      </w:r>
      <w:proofErr w:type="gramStart"/>
      <w:r w:rsidRPr="00AF772B">
        <w:rPr>
          <w:rFonts w:ascii="Times New Roman" w:eastAsia="Times New Roman" w:hAnsi="Times New Roman" w:cs="Times New Roman"/>
          <w:sz w:val="28"/>
          <w:szCs w:val="28"/>
        </w:rPr>
        <w:t>giá</w:t>
      </w:r>
      <w:proofErr w:type="gramEnd"/>
      <w:r w:rsidRPr="00AF772B">
        <w:rPr>
          <w:rFonts w:ascii="Times New Roman" w:eastAsia="Times New Roman" w:hAnsi="Times New Roman" w:cs="Times New Roman"/>
          <w:sz w:val="28"/>
          <w:szCs w:val="28"/>
        </w:rPr>
        <w:t xml:space="preserve"> thanh toán. Trường hợp tổ chức, doanh nghiệp nộp thuế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phương pháp khấu trừ phải ghi rõ giá bán chưa có thuế GTGT, thuế suất thuế GTGT, tiền thuế GTGT, tổng tiền thanh toán có thuế GTGT;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Tên nhân viên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ngân, số thứ tự của phiếu (là số nhảy liên tục), ngày, giờ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Hóa đơn in từ máy tính tiền phải giao cho khách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Dữ liệu hóa đơn in từ máy tính tiền phải được chuyển đầy đủ, chính xác vào sổ kế toán để hạch toán doanh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và khai thuế giá trị gia tăng theo quy định. Trường hợp cơ sở kinh doanh có hành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vi phạm không kết chuyển đủ dữ liệu bán hàng từ phần mềm tự in hóa đơn vào sổ kế toán để khai thuế (tức thiếu doanh thu để trốn thuế) thì doanh nghiệp sẽ bị xử phạt theo quy định của pháp luật về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Tổ chức, doanh nghiệp sử dụng máy tính tiền khi bán hàng hóa, cung ứng dịch vụ phải gửi Thông báo phát hành hóa đơn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hóa đơn mẫu đến cơ quan thuế quản lý, không phải đăng ký trước số lượng phát hành.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lastRenderedPageBreak/>
        <w:t>2.</w:t>
      </w:r>
      <w:r w:rsidRPr="00AF772B">
        <w:rPr>
          <w:rFonts w:ascii="Times New Roman" w:eastAsia="Times New Roman" w:hAnsi="Times New Roman" w:cs="Times New Roman"/>
          <w:i/>
          <w:iCs/>
          <w:sz w:val="28"/>
          <w:szCs w:val="28"/>
          <w:vertAlign w:val="superscript"/>
        </w:rPr>
        <w:footnoteReference w:customMarkFollows="1" w:id="11"/>
        <w:t>11</w:t>
      </w:r>
      <w:r w:rsidRPr="00AF772B">
        <w:rPr>
          <w:rFonts w:ascii="Times New Roman" w:eastAsia="Times New Roman" w:hAnsi="Times New Roman" w:cs="Times New Roman"/>
          <w:i/>
          <w:iCs/>
          <w:sz w:val="28"/>
          <w:szCs w:val="28"/>
        </w:rPr>
        <w:t xml:space="preserve"> Người nộp thuế (bao gồm cả tổ chức và cá nhân) kinh doanh trong lĩnh vực nhà hàng, khách sạn, siêu thị và một số hàng hóa, dịch vụ khác có sử dụng hệ thống máy tính tiền, hệ thống cài đặt phần mềm bán hàng để thanh toán thì thực hiện kết nối với cơ quan thuế để gửi thông tin cho cơ quan thuế theo lộ trình triển khai của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1" w:name="dieu_15"/>
      <w:proofErr w:type="gramStart"/>
      <w:r w:rsidRPr="00AF772B">
        <w:rPr>
          <w:rFonts w:ascii="Times New Roman" w:eastAsia="Times New Roman" w:hAnsi="Times New Roman" w:cs="Times New Roman"/>
          <w:b/>
          <w:bCs/>
          <w:sz w:val="28"/>
          <w:szCs w:val="28"/>
        </w:rPr>
        <w:t>Điều 15.</w:t>
      </w:r>
      <w:proofErr w:type="gramEnd"/>
      <w:r w:rsidRPr="00AF772B">
        <w:rPr>
          <w:rFonts w:ascii="Times New Roman" w:eastAsia="Times New Roman" w:hAnsi="Times New Roman" w:cs="Times New Roman"/>
          <w:b/>
          <w:bCs/>
          <w:sz w:val="28"/>
          <w:szCs w:val="28"/>
        </w:rPr>
        <w:t xml:space="preserve"> Các hình thức ghi ký hiệu để nhận dạng hóa đơn</w:t>
      </w:r>
      <w:bookmarkEnd w:id="21"/>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Tổ chức khi in, phát hành hóa đơn quy ước các ký hiệu nhận dạng trên hóa đơn do mình phát hành để phục vụ việc nhận dạng hóa đơn trong quá trình in, phát hành và sử dụng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Tùy thuộc vào quy mô, đặc điểm hoạt động kinh doanh và yêu cầu quản lý, tổ chức có thể chọn một hay nhiều hình thức sau để làm ký hiệu nhận dạng như: dán tem chống giả; dùng kỹ thuật in đặc biệt; dùng giấy, mực in đặc biệt; đưa các ký hiệu riêng vào trong từng đợt in hoặc đợt phát hành loại hóa đơn cụ thể, in sẵn các tiêu thức ổn định trên tờ hóa đơn (như tên, mã số thuế, địa chỉ người bán; loại hàng hóa, dịch vụ; đơn giá...), chữ ký và dấu của người bán khi lập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Trường hợp phát hiện các dấu hiệu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phạm có liên quan đến việc in, phát hành, quản lý, sử dụng hóa đơn, tổ chức phát hiện phải báo ngay cơ quan thuế. Khi cơ quan thuế và cơ quan nhà nước có thẩm quyền yêu cầu xác nhận hóa đơn đã phát hành, tổ chức in, phát hành hóa đơn phải có nghĩa vụ trả lời bằng văn bản trong thời hạn mười (10) ngày kể từ khi nhận được yêu cầu.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2" w:name="dieu_16"/>
      <w:proofErr w:type="gramStart"/>
      <w:r w:rsidRPr="00AF772B">
        <w:rPr>
          <w:rFonts w:ascii="Times New Roman" w:eastAsia="Times New Roman" w:hAnsi="Times New Roman" w:cs="Times New Roman"/>
          <w:b/>
          <w:bCs/>
          <w:sz w:val="28"/>
          <w:szCs w:val="28"/>
        </w:rPr>
        <w:t>Điều 16.</w:t>
      </w:r>
      <w:proofErr w:type="gramEnd"/>
      <w:r w:rsidRPr="00AF772B">
        <w:rPr>
          <w:rFonts w:ascii="Times New Roman" w:eastAsia="Times New Roman" w:hAnsi="Times New Roman" w:cs="Times New Roman"/>
          <w:b/>
          <w:bCs/>
          <w:sz w:val="28"/>
          <w:szCs w:val="28"/>
        </w:rPr>
        <w:t xml:space="preserve"> Lập hóa đơn</w:t>
      </w:r>
      <w:bookmarkEnd w:id="22"/>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Nguyên tắc lập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3" w:name="chuong_3"/>
      <w:r w:rsidRPr="00AF772B">
        <w:rPr>
          <w:rFonts w:ascii="Times New Roman" w:eastAsia="Times New Roman" w:hAnsi="Times New Roman" w:cs="Times New Roman"/>
          <w:b/>
          <w:bCs/>
          <w:sz w:val="28"/>
          <w:szCs w:val="28"/>
        </w:rPr>
        <w:t>Chương III</w:t>
      </w:r>
      <w:bookmarkEnd w:id="23"/>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b/>
          <w:sz w:val="28"/>
          <w:szCs w:val="28"/>
        </w:rPr>
      </w:pPr>
      <w:bookmarkStart w:id="24" w:name="chuong_3_name"/>
      <w:r w:rsidRPr="00AF772B">
        <w:rPr>
          <w:rFonts w:ascii="Times New Roman" w:eastAsia="Times New Roman" w:hAnsi="Times New Roman" w:cs="Times New Roman"/>
          <w:b/>
          <w:bCs/>
          <w:sz w:val="28"/>
          <w:szCs w:val="28"/>
        </w:rPr>
        <w:t>SỬ DỤNG HÓA ĐƠN</w:t>
      </w:r>
      <w:bookmarkEnd w:id="24"/>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a) Tổ chức, hộ, cá nhân kinh doanh chỉ được lập và giao cho người mua hàng hóa, dịch vụ các loại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i/>
          <w:iCs/>
          <w:sz w:val="28"/>
          <w:szCs w:val="28"/>
        </w:rPr>
        <w:t>b)</w:t>
      </w:r>
      <w:r w:rsidRPr="00AF772B">
        <w:rPr>
          <w:rFonts w:ascii="Times New Roman" w:eastAsia="Times New Roman" w:hAnsi="Times New Roman" w:cs="Times New Roman"/>
          <w:i/>
          <w:iCs/>
          <w:sz w:val="28"/>
          <w:szCs w:val="28"/>
          <w:vertAlign w:val="superscript"/>
        </w:rPr>
        <w:footnoteReference w:customMarkFollows="1" w:id="12"/>
        <w:t>12</w:t>
      </w:r>
      <w:proofErr w:type="gramEnd"/>
      <w:r w:rsidRPr="00AF772B">
        <w:rPr>
          <w:rFonts w:ascii="Times New Roman" w:eastAsia="Times New Roman" w:hAnsi="Times New Roman" w:cs="Times New Roman"/>
          <w:i/>
          <w:iCs/>
          <w:sz w:val="28"/>
          <w:szCs w:val="28"/>
        </w:rPr>
        <w:t xml:space="preserve"> Người bán phải lập hóa đơn khi bán hàng hóa, dịch vụ, bao gồm cả các trường hợp hàng hóa, dịch vụ dùng để khuyến mại, quảng cáo, hàng mẫu; hàng </w:t>
      </w:r>
      <w:r w:rsidRPr="00AF772B">
        <w:rPr>
          <w:rFonts w:ascii="Times New Roman" w:eastAsia="Times New Roman" w:hAnsi="Times New Roman" w:cs="Times New Roman"/>
          <w:i/>
          <w:iCs/>
          <w:sz w:val="28"/>
          <w:szCs w:val="28"/>
        </w:rPr>
        <w:lastRenderedPageBreak/>
        <w:t>hóa, dịch vụ dùng để cho, biếu, tặng, trao đổi, trả thay lương cho người lao động (trừ hàng hóa luân chuyển nội bộ, tiêu dùng nội bộ để tiếp tục quá trình sản xuất).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Nội dung trên hóa đơn phải đúng nội dung nghiệp vụ kinh tế phát sinh; không được tẩy xóa, sửa chữa; phải dùng cùng màu mực, loại mực không phai, không sử dụng mực đỏ; chữ số và chữ viết phải liên tục, không ngắt quãng, không viết hoặc in đè lên chữ in sẵn và gạch chéo phần còn trống (nếu có). Trường hợp hóa đơn tự in hoặc hóa đơn đặt in được lập bằng máy tính nếu có phần còn trống trên hóa đơn thì không phải gạch chéo.</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i/>
          <w:iCs/>
          <w:sz w:val="28"/>
          <w:szCs w:val="28"/>
        </w:rPr>
        <w:t>c)</w:t>
      </w:r>
      <w:r w:rsidRPr="00AF772B">
        <w:rPr>
          <w:rFonts w:ascii="Times New Roman" w:eastAsia="Times New Roman" w:hAnsi="Times New Roman" w:cs="Times New Roman"/>
          <w:i/>
          <w:iCs/>
          <w:sz w:val="28"/>
          <w:szCs w:val="28"/>
          <w:vertAlign w:val="superscript"/>
        </w:rPr>
        <w:footnoteReference w:customMarkFollows="1" w:id="13"/>
        <w:t>13</w:t>
      </w:r>
      <w:proofErr w:type="gramEnd"/>
      <w:r w:rsidRPr="00AF772B">
        <w:rPr>
          <w:rFonts w:ascii="Times New Roman" w:eastAsia="Times New Roman" w:hAnsi="Times New Roman" w:cs="Times New Roman"/>
          <w:i/>
          <w:iCs/>
          <w:sz w:val="28"/>
          <w:szCs w:val="28"/>
        </w:rPr>
        <w:t xml:space="preserve"> Hóa đơn được lập một lần thành nhiều liên. Nội dung lập trên hóa đơn phải được thống nhất trên các liên hóa đơn có cùng một số.</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Đối với hóa đơn thu cước dịch vụ viễn thông, hóa đơn tiền điện, hóa đơn tiền nước, hóa đơn thu phí của các ngân hàng, vé vận tải hành khách của các đơn vị vận tải, các loại tem, vé, thẻ và một số trường hợp theo hướng dẫn của Bộ Tài chính, khi lập hóa đơn được thay thế liên 1 bằng bảng kê chi tiết số hóa đơn thực tế đã lập. Chi tiết mỗi số hóa đơn giao khách hàng được thể hiện trên một dòng của Bảng kê với đầy đủ các tiêu thức đã được đăng ký tại hóa đơn mẫu gửi cùng Thông báo phát hành hóa đơn đến cơ quan thuế quản lý trực tiếp.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Bảng kê được lập hàng tháng, được in ra giấy để lưu trữ bảo quản hoặc lưu trữ bằng phương tiện điện tử (Ví dụ như: bút nhớ (đĩa flash USB), đĩa CD và DVD, đĩa cứng gắn ngoài, đĩa cứng gắn trong). Việc bảo quản, lưu trữ bảng kê thực hiện </w:t>
      </w:r>
      <w:proofErr w:type="gramStart"/>
      <w:r w:rsidRPr="00AF772B">
        <w:rPr>
          <w:rFonts w:ascii="Times New Roman" w:eastAsia="Times New Roman" w:hAnsi="Times New Roman" w:cs="Times New Roman"/>
          <w:i/>
          <w:iCs/>
          <w:sz w:val="28"/>
          <w:szCs w:val="28"/>
        </w:rPr>
        <w:t>theo</w:t>
      </w:r>
      <w:proofErr w:type="gramEnd"/>
      <w:r w:rsidRPr="00AF772B">
        <w:rPr>
          <w:rFonts w:ascii="Times New Roman" w:eastAsia="Times New Roman" w:hAnsi="Times New Roman" w:cs="Times New Roman"/>
          <w:i/>
          <w:iCs/>
          <w:sz w:val="28"/>
          <w:szCs w:val="28"/>
        </w:rPr>
        <w:t xml:space="preserve"> quy định hiện hành về bảo quản, lưu trữ tài liệu kế toán. </w:t>
      </w:r>
      <w:proofErr w:type="gramStart"/>
      <w:r w:rsidRPr="00AF772B">
        <w:rPr>
          <w:rFonts w:ascii="Times New Roman" w:eastAsia="Times New Roman" w:hAnsi="Times New Roman" w:cs="Times New Roman"/>
          <w:i/>
          <w:iCs/>
          <w:sz w:val="28"/>
          <w:szCs w:val="28"/>
        </w:rPr>
        <w:t>Nếu lưu trữ bằng giấy thì bảng kê phải có đầy đủ tên, chữ ký người lập bảng kê; tên, chữ ký thủ trưởng đơn vị; dấu đơn vị.</w:t>
      </w:r>
      <w:proofErr w:type="gramEnd"/>
      <w:r w:rsidRPr="00AF772B">
        <w:rPr>
          <w:rFonts w:ascii="Times New Roman" w:eastAsia="Times New Roman" w:hAnsi="Times New Roman" w:cs="Times New Roman"/>
          <w:i/>
          <w:iCs/>
          <w:sz w:val="28"/>
          <w:szCs w:val="28"/>
        </w:rPr>
        <w:t xml:space="preserve"> Nếu lưu trữ bằng phương tiện điện tử thì bảng kê phải có chữ ký điện tử của đơn vị và nội dung bảng kê phải đảm bảo có thể truy cập kết xuất và in ra giấy khi cần tham chiếu. Các đơn vị phải chịu trách nhiệm về tính chính xác và đầy đủ thông tin trên bảng kê hóa đơn đã lập trong ngày, trong tháng và phải đảm bảo lưu trữ để cung cấp cho cơ quan thuế và các cơ quan chức năng khác khi có yêu cầu.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d) Hóa đơn được lập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thứ tự liên tục từ số nhỏ đến số lớn.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Trường hợp tổ chức kinh doanh có nhiều đơn vị trực thuộc trực tiếp bán hàng hoặc nhiều cơ sở nhận ủy nhiệm cùng sử dụng hình thức hóa đơn đặt in có cùng ký hiệu theo phương thức phân chia cho từng cơ sở trong toàn hệ thống thì tổ chức kinh doanh phải có sổ theo dõi phân bổ số lượng hóa đơn cho từng đơn vị trực thuộc, từng cơ sở nhận ủy nhiệm. Các đơn vị trực thuộc, cơ sở nhận ủy nhiệm phải sử dụng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thứ tự từ số nhỏ đến số lớn trong phạm vi số hóa đơn được phân chia.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tổ chức kinh doanh có nhiều cơ sở bán hàng hoặc nhiều cơ sở được ủy nhiệm đồng thời cùng sử dụng một loại hóa đơn tự in, hóa đơn điện tử có cùng ký hiệu theo phương thức truy xuất ngẫu nhiên từ một máy chủ thì tổ chức kinh doanh phải có quyết định phương án cụ thể về việc truy xuất ngẫu nhiên của các cơ sở bán hàng và đơn vị được ủy nhiệm. Thứ tự lập hóa đơn được tính từ số nhỏ đến số lớn cho hóa đơn truy xuất toàn hệ thống của tổ chức kinh doanh.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Cách lập một số tiêu thức cụ thể trên hóa đơn </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Tiêu thức “Ngày tháng năm” lập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Ngày lập hóa đơn đối với bán hàng hóa là thời điểm chuyển giao quyền sở hữu hoặc quyền sử dụng hàng hóa cho người mua, không phân biệt đã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được tiền hay chưa thu được tiền.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Ngày lập hóa đơn đối với cung ứng dịch vụ là ngày hoàn thành việc cung ứng dịch vụ, không phân biệt đã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được tiền hay chưa thu được tiền. Trường hợp tổ chức cung ứng dịch vụ thực hiện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tiền trước hoặc trong khi cung ứng dịch vụ thì ngày lập hóa đơn là ngày thu tiền.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Ngày lập hóa đơn đối với hoạt động cung cấp điện sinh hoạt, nước sinh hoạt, dịch vụ viễn thông, dịch vụ truyền hình thực hiện chậm nhất không quá bảy (7) ngày kế tiếp kể từ ngày ghi chỉ số điện, nước tiêu thụ trên đồng hồ hoặc ngày kết thúc kỳ quy ước đối với việc cung cấp dịch vụ viễn thông, truyền hình. Kỳ quy ước để làm căn cứ tính lượng hàng hóa, dịch vụ cung cấp căn cứ thỏa thuận giữa đơn vị cung cấp dịch vụ viễn thông, truyền hình với người mua.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Ngày lập hóa đơn đối với xây dựng, lắp đặt là thời điểm nghiệm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bàn giao công trình, hạng mục công trình, khối lượng xây dựng, lắp đặt hoàn thành, không phân biệt đã thu được tiền hay chưa thu được tiền.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Trường hợp giao hàng nhiều lần hoặc bàn giao từng hạng mục, công đoạn dịch vụ thì mỗi lần giao hàng hoặc bàn giao đều phải lập hóa đơn cho khối lượng, giá trị hàng hóa, dịch vụ được giao tương ứng.</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Trường hợp tổ chức kinh doanh bất động sản, xây dựng cơ sở hạ tầng, xây dựng nhà để bán, chuyển nhượng có thực hiện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tiền theo tiến độ thực hiện dự án hoặc tiến độ thu tiền ghi trong hợp đồng thì ngày lập hóa đơn là ngày thu tiền.</w:t>
      </w:r>
      <w:r w:rsidRPr="00AF772B">
        <w:rPr>
          <w:rFonts w:ascii="Times New Roman" w:eastAsia="Times New Roman" w:hAnsi="Times New Roman" w:cs="Times New Roman"/>
          <w:sz w:val="28"/>
          <w:szCs w:val="28"/>
          <w:vertAlign w:val="superscript"/>
        </w:rPr>
        <w:footnoteReference w:customMarkFollows="1" w:id="14"/>
        <w:t>14</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bán xăng dầu tại các cửa hàng bán lẻ cho người mua thường xuyên là tổ chức, cá nhân kinh doanh; cung cấp dịch vụ ngân hàng, chứng khoán, ngày lập hóa đơn thực hiện định kỳ theo hợp đồng giữa hai bên kèm bảng kê hoặc chứng từ khác có xác nhận của hai bên, nhưng chậm nhất là ngày cuối cùng của tháng phát sinh hoạt động mua bán hàng hóa hoặc cung cấp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Ngày lập hóa đơn đối với việc bán dầu thô, khí thiên nhiên, dầu khí chế biến và một số trường hợp đặc thù thực hiện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riêng của Bộ Tài chính.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b)</w:t>
      </w:r>
      <w:r w:rsidRPr="00AF772B">
        <w:rPr>
          <w:rFonts w:ascii="Times New Roman" w:eastAsia="Times New Roman" w:hAnsi="Times New Roman" w:cs="Times New Roman"/>
          <w:i/>
          <w:iCs/>
          <w:sz w:val="28"/>
          <w:szCs w:val="28"/>
          <w:vertAlign w:val="superscript"/>
        </w:rPr>
        <w:footnoteReference w:customMarkFollows="1" w:id="15"/>
        <w:t>15</w:t>
      </w:r>
      <w:r w:rsidRPr="00AF772B">
        <w:rPr>
          <w:rFonts w:ascii="Times New Roman" w:eastAsia="Times New Roman" w:hAnsi="Times New Roman" w:cs="Times New Roman"/>
          <w:i/>
          <w:iCs/>
          <w:sz w:val="28"/>
          <w:szCs w:val="28"/>
        </w:rPr>
        <w:t xml:space="preserve"> Tiêu thức “Tên, địa chỉ, mã số thuế của người bán”, “tên, địa chỉ, mã số thuế của người mua”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i/>
          <w:iCs/>
          <w:sz w:val="28"/>
          <w:szCs w:val="28"/>
        </w:rPr>
      </w:pPr>
      <w:proofErr w:type="gramStart"/>
      <w:r w:rsidRPr="00AF772B">
        <w:rPr>
          <w:rFonts w:ascii="Times New Roman" w:eastAsia="Times New Roman" w:hAnsi="Times New Roman" w:cs="Times New Roman"/>
          <w:i/>
          <w:iCs/>
          <w:sz w:val="28"/>
          <w:szCs w:val="28"/>
        </w:rPr>
        <w:t>Người bán phải ghi đúng tiêu thức “mã số thuế” của người mua và người bán.</w:t>
      </w:r>
      <w:proofErr w:type="gramEnd"/>
      <w:r w:rsidRPr="00AF772B">
        <w:rPr>
          <w:rFonts w:ascii="Times New Roman" w:eastAsia="Times New Roman" w:hAnsi="Times New Roman" w:cs="Times New Roman"/>
          <w:i/>
          <w:iCs/>
          <w:sz w:val="28"/>
          <w:szCs w:val="28"/>
        </w:rPr>
        <w:t xml:space="preserve"> </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i/>
          <w:iCs/>
          <w:sz w:val="28"/>
          <w:szCs w:val="28"/>
        </w:rPr>
        <w:t>Tiêu thức “tên, địa chỉ” của người bán, người mua phải viết đầy đủ, trường hợp viết tắt thì phải đảm bảo xác định đúng người mua, người bán.</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lastRenderedPageBreak/>
        <w:t xml:space="preserve">Trường hợp tổ chức bán hàng có đơn vị trực thuộc có mã số thuế trực tiếp bán hàng thì ghi tên, địa chỉ, </w:t>
      </w:r>
      <w:proofErr w:type="gramStart"/>
      <w:r w:rsidRPr="00AF772B">
        <w:rPr>
          <w:rFonts w:ascii="Times New Roman" w:eastAsia="Times New Roman" w:hAnsi="Times New Roman" w:cs="Times New Roman"/>
          <w:i/>
          <w:iCs/>
          <w:sz w:val="28"/>
          <w:szCs w:val="28"/>
        </w:rPr>
        <w:t>mã</w:t>
      </w:r>
      <w:proofErr w:type="gramEnd"/>
      <w:r w:rsidRPr="00AF772B">
        <w:rPr>
          <w:rFonts w:ascii="Times New Roman" w:eastAsia="Times New Roman" w:hAnsi="Times New Roman" w:cs="Times New Roman"/>
          <w:i/>
          <w:iCs/>
          <w:sz w:val="28"/>
          <w:szCs w:val="28"/>
        </w:rPr>
        <w:t xml:space="preserve"> số thuế của đơn vị trực thuộc. Trường hợp đơn vị trực thuộc không có mã số thuế thì ghi mã số thuế của trụ sở chính.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hóa đơn” hoặc “người mua không cung cấp tên, địa chỉ, mã số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Riêng đối với các đơn vị bán lẻ xăng dầu, nếu người mua không yêu cầu lấy hóa đơn, cuối ngày đơn vị phải lập chung một hóa đơn cho tổng doanh thu người mua không lấy hóa đơn phát sinh trong ngày.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 xml:space="preserve">Trường hợp hóa đơn đã lập có sai sót về tên, địa chỉ người mua nhưng ghi đúng mã số thuế người mua thì các bên lập biên bản điều chỉnh và không phải lập hóa đơn điều chỉnh. Các trường hợp hóa đơn đã lập có sai sót khác thực hiện </w:t>
      </w:r>
      <w:proofErr w:type="gramStart"/>
      <w:r w:rsidRPr="00AF772B">
        <w:rPr>
          <w:rFonts w:ascii="Times New Roman" w:eastAsia="Times New Roman" w:hAnsi="Times New Roman" w:cs="Times New Roman"/>
          <w:i/>
          <w:iCs/>
          <w:sz w:val="28"/>
          <w:szCs w:val="28"/>
        </w:rPr>
        <w:t>theo</w:t>
      </w:r>
      <w:proofErr w:type="gramEnd"/>
      <w:r w:rsidRPr="00AF772B">
        <w:rPr>
          <w:rFonts w:ascii="Times New Roman" w:eastAsia="Times New Roman" w:hAnsi="Times New Roman" w:cs="Times New Roman"/>
          <w:i/>
          <w:iCs/>
          <w:sz w:val="28"/>
          <w:szCs w:val="28"/>
        </w:rPr>
        <w:t xml:space="preserve"> hướng dẫn tại Điều 20 Thông tư số 39/2014/TT-BTC của Bộ Tài chính.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 Tiêu thức “Số thứ tự, tên hàng hóa, dịch vụ, đơn vị tính, số lượng, đơn giá, thành tiền”: ghi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thứ tự tên hàng hóa, dịch vụ bán ra; gạch chéo phần bỏ trống (nếu có). Trường hợp hóa đơn tự in hoặc hóa đơn đặt in được lập bằng máy tính nếu có phần còn trống trên hóa đơn thì không phải gạch chéo.</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Trường hợp người bán quy định mã hàng hóa, dịch vụ để quản lý thì khi ghi hóa đơn phải ghi cả mã hàng hóa và tên hàng hóa.</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Các loại hàng hóa cần phải đăng ký quyền sử dụng, quyền sở hữu thì phải ghi trên hóa đơn các loại số hiệu, ký hiệu đặc trưng của hàng hóa mà khi đăng ký pháp luật có yêu cầu.</w:t>
      </w:r>
      <w:proofErr w:type="gramEnd"/>
      <w:r w:rsidRPr="00AF772B">
        <w:rPr>
          <w:rFonts w:ascii="Times New Roman" w:eastAsia="Times New Roman" w:hAnsi="Times New Roman" w:cs="Times New Roman"/>
          <w:sz w:val="28"/>
          <w:szCs w:val="28"/>
        </w:rPr>
        <w:t xml:space="preserve"> Ví dụ: số khung, số máy của ô tô, mô tô; địa chỉ, cấp nhà, chiều dài, chiều rộng, số tầng của ngôi nhà hoặc căn hộ...</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Các loại hàng hóa, dịch vụ đặc thù như điện, nước, điện thoại, xăng dầu, bảo hiểm... được bán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kỳ nhất định thì trên hóa đơn phải ghi cụ thể kỳ cung cấp hàng hóa,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 Tiêu thức “người bán hàng (ký, đóng dấu, ghi rõ họ tên)”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thủ trưởng đơn vị không ký vào tiêu thức người bán hàng thì phải có giấy ủy quyền của thủ trưởng đơn vị cho người trực tiếp bán ký, ghi rõ họ tên trên hóa đơn và đóng dấu của tổ chức vào phía trên bên trái của tờ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 Tiêu thức “người mua hàng (ký, ghi rõ họ tên)”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Riêng đối với việc mua hàng không trực tiếp như: Mua hàng qua điện thoại, qua mạng, FAX thì người mua hàng không nhất thiết phải ký, ghi rõ họ tên trên hóa đơn. Khi lập hóa đơn tại tiêu thức “người mua hàng (ký, ghi rõ họ tên)”, người bán hàng phải ghi rõ là bán hàng qua điện thoại, qua mạng, FAX.</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Khi lập hóa đơn cho hoạt động bán hàng hóa, cung ứng dịch vụ ra nước ngoài, trên hóa đơn không nhất thiết phải có chữ ký của người mua nước ngoài.</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e) Đồng tiền ghi trên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Đồng tiền ghi trên hóa đơn là đồng Việt Nam.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người bán được bán hàng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ngoại tệ theo quy định của pháp luật, tổng số tiền thanh toán được ghi bằng nguyên tệ, phần chữ ghi bằng tiếng Việt.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Ví dụ: 10.000 USD - Mười nghìn đô la Mỹ.</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Người bán đồng thời ghi trên hóa đơn tỷ giá ngoại tệ với đồng Việt Nam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tỷ giá giao dịch bình quân của thị trường ngoại tệ liên ngân hàng do Ngân hàng Nhà nước Việt Nam công bố tại thời điểm lập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ngoại tệ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về là loại không có tỷ giá với đồng Việt Nam thì ghi tỷ giá chéo với một loại ngoại tệ được Ngân hàng Nhà nước Việt Nam công bố tỷ giá.</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Hướng dẫn lập hóa đơn bán hàng hóa, dịch vụ trong một số trường hợp thực hiện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Phụ lục 4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5" w:name="dieu_17"/>
      <w:proofErr w:type="gramStart"/>
      <w:r w:rsidRPr="00AF772B">
        <w:rPr>
          <w:rFonts w:ascii="Times New Roman" w:eastAsia="Times New Roman" w:hAnsi="Times New Roman" w:cs="Times New Roman"/>
          <w:b/>
          <w:bCs/>
          <w:sz w:val="28"/>
          <w:szCs w:val="28"/>
        </w:rPr>
        <w:t>Điều 17.</w:t>
      </w:r>
      <w:proofErr w:type="gramEnd"/>
      <w:r w:rsidRPr="00AF772B">
        <w:rPr>
          <w:rFonts w:ascii="Times New Roman" w:eastAsia="Times New Roman" w:hAnsi="Times New Roman" w:cs="Times New Roman"/>
          <w:b/>
          <w:bCs/>
          <w:sz w:val="28"/>
          <w:szCs w:val="28"/>
        </w:rPr>
        <w:t xml:space="preserve"> Ủy nhiệm lập hóa đơn</w:t>
      </w:r>
      <w:bookmarkEnd w:id="25"/>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Người bán hàng được ủy nhiệm cho bên thứ ba lập hóa đơn cho hoạt động bán hàng hóa, dịch vụ. Hóa đơn được ủy nhiệm cho bên thứ ba lập vẫn phải ghi tên đơn vị bán là đơn vị ủy nhiệm và đóng dấu đơn vị ủy nhiệm phía trên bên trái của tờ hóa đơn (trường hợp hóa đơn tự in được in từ thiết bị của bên được ủy nhiệm hoặc hóa đơn điện tử thì không phải đóng dấu của đơn vị ủy nhiệm). </w:t>
      </w:r>
      <w:proofErr w:type="gramStart"/>
      <w:r w:rsidRPr="00AF772B">
        <w:rPr>
          <w:rFonts w:ascii="Times New Roman" w:eastAsia="Times New Roman" w:hAnsi="Times New Roman" w:cs="Times New Roman"/>
          <w:sz w:val="28"/>
          <w:szCs w:val="28"/>
        </w:rPr>
        <w:t>Việc ủy nhiệm phải được xác định bằng văn bản giữa bên ủy nhiệm và bên nhận ủy nhiệm.</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Nội dung văn bản ủy nhiệm phải ghi đầy đủ các thông tin về hóa đơn ủy nhiệm (hình thức hóa đơn, loại hóa đơn, ký hiệu hóa đơn và số lượng hóa đơn (từ số... đến số...)); mục đích ủy nhiệm; thời hạn ủy nhiệm; phương thức giao nhận hoặc phương thức cài đặt hóa đơn ủy nhiệm (nếu là hóa đơn tự in hoặc hóa đơn điện tử); phương thức thanh toán hóa đơn ủy nhiệm.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Bên ủy nhiệm phải lập thông báo ủy nhiệm có ghi đầy đủ các thông tin về hóa đơn ủy nhiệm, mục đích ủy nhiệm, thời hạn ủy nhiệm dựa trên văn bản ủy nhiệm đã ký kết, có tên, chữ ký, dấu (nếu có) của đại diện bên ủy nhiệm cho bên nhận ủy nhiệm. Thông báo ủy nhiệm phải được gửi đến cơ quan thuế quản lý trực tiếp bên ủy nhiệm và bên nhận ủy nhiệm, chậm nhất là ba (03) ngày trước khi bên nhận ủy nhiệm lập hóa đơn</w:t>
      </w:r>
      <w:proofErr w:type="gramStart"/>
      <w:r w:rsidRPr="00AF772B">
        <w:rPr>
          <w:rFonts w:ascii="Times New Roman" w:eastAsia="Times New Roman" w:hAnsi="Times New Roman" w:cs="Times New Roman"/>
          <w:sz w:val="28"/>
          <w:szCs w:val="28"/>
        </w:rPr>
        <w:t>..</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4. Bên nhận ủy nhiệm phải niêm yết thông báo ủy nhiệm tại nơi bán hàng hóa, dịch vụ được ủy nhiệm lập hóa đơn để người mua hàng hóa, dịch vụ được biết.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5. Khi hết thời hạn ủy nhiệm hoặc chấm dứt trước hạn ủy nhiệm lập hóa đơn, hai bên phải xác định bằng văn bản và bên nhận ủy nhiệm phải tháo gỡ ngay các thông báo đã niêm yết tại nơi bán hàng hóa, dịch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6. Bên ủy nhiệm và bên nhận ủy nhiệm phải tổng hợp báo cáo định kỳ việc sử dụng các hóa đơn ủy nhiệm. Bên ủy nhiệm phải thực hiện báo cáo sử dụng hóa đơn (trong đó có các hóa đơn ủy nhiệm) hàng quý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này. Bên nhận ủy nhiệm không phải thực hiện thông báo phát hành hóa đơn ủy nhiệm và báo cáo tình hình sử dụng hóa đơn ủy nhiệm.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6" w:name="dieu_18"/>
      <w:proofErr w:type="gramStart"/>
      <w:r w:rsidRPr="00AF772B">
        <w:rPr>
          <w:rFonts w:ascii="Times New Roman" w:eastAsia="Times New Roman" w:hAnsi="Times New Roman" w:cs="Times New Roman"/>
          <w:b/>
          <w:bCs/>
          <w:sz w:val="28"/>
          <w:szCs w:val="28"/>
        </w:rPr>
        <w:t>Điều 18.</w:t>
      </w:r>
      <w:proofErr w:type="gramEnd"/>
      <w:r w:rsidRPr="00AF772B">
        <w:rPr>
          <w:rFonts w:ascii="Times New Roman" w:eastAsia="Times New Roman" w:hAnsi="Times New Roman" w:cs="Times New Roman"/>
          <w:b/>
          <w:bCs/>
          <w:sz w:val="28"/>
          <w:szCs w:val="28"/>
        </w:rPr>
        <w:t xml:space="preserve"> Bán hàng hóa, dịch vụ không bắt buộc phải lập hóa đơn</w:t>
      </w:r>
      <w:bookmarkEnd w:id="26"/>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Bán hàng hóa, dịch vụ có tổng giá thanh toán dưới 200.000 đồng mỗi lần thì không phải lập hóa đơn, trừ trường hợp người mua yêu cầu lập và giao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Khi bán hàng hóa, dịch vụ không phải lập hóa đơn hướng dẫn tại khoản 1 Điều này, người bán phải lập Bảng kê bán lẻ hàng hóa, dịch vụ. Bảng kê phải có tên, mã số thuế và địa chỉ của người bán, tên hàng hóa, dịch vụ, giá trị hàng hóa, dịch vụ bán ra, ngày lập, tên và chữ ký người lập Bảng kê. Trường hợp người bán nộp thuế giá trị gia tăng theo phương pháp khấu trừ thì Bảng kê bán lẻ phải có tiêu thức “thuế suất giá trị gia tăng” và “tiền thuế giá trị gia tăng”. Hàng hóa, dịch vụ bán ra ghi trên Bảng kê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thứ tự bán hàng trong ngày (mẫu số 5.6 Phụ lục 5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3. Cuối mỗi ngày, cơ sở kinh doanh lập một hóa đơn giá trị gia tăng hoặc hóa đơn bán hàng ghi số tiền bán hàng hóa, cung ứng dịch vụ trong ngày thể hiện trên dòng tổng cộng của bảng kê, ký tên và giữ liên giao cho người mua, các liên khác luân chuyển theo quy định. </w:t>
      </w:r>
      <w:proofErr w:type="gramStart"/>
      <w:r w:rsidRPr="00AF772B">
        <w:rPr>
          <w:rFonts w:ascii="Times New Roman" w:eastAsia="Times New Roman" w:hAnsi="Times New Roman" w:cs="Times New Roman"/>
          <w:sz w:val="28"/>
          <w:szCs w:val="28"/>
        </w:rPr>
        <w:t>Tiêu thức “Tên, địa chỉ người mua” trên hóa đơn này ghi là “bán lẻ không giao hóa đơn”.</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7" w:name="dieu_19"/>
      <w:proofErr w:type="gramStart"/>
      <w:r w:rsidRPr="00AF772B">
        <w:rPr>
          <w:rFonts w:ascii="Times New Roman" w:eastAsia="Times New Roman" w:hAnsi="Times New Roman" w:cs="Times New Roman"/>
          <w:b/>
          <w:bCs/>
          <w:sz w:val="28"/>
          <w:szCs w:val="28"/>
        </w:rPr>
        <w:t>Điều 19.</w:t>
      </w:r>
      <w:proofErr w:type="gramEnd"/>
      <w:r w:rsidRPr="00AF772B">
        <w:rPr>
          <w:rFonts w:ascii="Times New Roman" w:eastAsia="Times New Roman" w:hAnsi="Times New Roman" w:cs="Times New Roman"/>
          <w:b/>
          <w:bCs/>
          <w:sz w:val="28"/>
          <w:szCs w:val="28"/>
        </w:rPr>
        <w:t xml:space="preserve"> Lập hóa đơn khi danh mục hàng hóa, dịch vụ nhiều hơn số dòng của một số hóa đơn</w:t>
      </w:r>
      <w:bookmarkEnd w:id="27"/>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khi bán hàng hóa, dịch vụ nếu danh mục hàng hóa, dịch vụ nhiều hơn số dòng của một số hóa đơn, người bán hàng có thể lập thành nhiều hóa đơn hoặc lựa chọn một trong hai hình thức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Người bán hàng ghi liên tiếp nhiều số hóa đơn. Dòng ghi hàng hóa cuối cùng của số hóa đơn trước ghi cụm từ “tiếp số sau” và dòng ghi hàng hóa đầu số hóa đơn sau ghi cụm từ “tiếp số trước”. Các hóa đơn liệt kê đủ các mặt hàng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thứ tự liên tục từ hóa đơn này đến hóa đơn khác. </w:t>
      </w:r>
      <w:proofErr w:type="gramStart"/>
      <w:r w:rsidRPr="00AF772B">
        <w:rPr>
          <w:rFonts w:ascii="Times New Roman" w:eastAsia="Times New Roman" w:hAnsi="Times New Roman" w:cs="Times New Roman"/>
          <w:sz w:val="28"/>
          <w:szCs w:val="28"/>
        </w:rPr>
        <w:t>Thông tin người bán, thông tin người mua được ghi đầy đủ ở số hóa đơn đầu tiên.</w:t>
      </w:r>
      <w:proofErr w:type="gramEnd"/>
      <w:r w:rsidRPr="00AF772B">
        <w:rPr>
          <w:rFonts w:ascii="Times New Roman" w:eastAsia="Times New Roman" w:hAnsi="Times New Roman" w:cs="Times New Roman"/>
          <w:sz w:val="28"/>
          <w:szCs w:val="28"/>
        </w:rPr>
        <w:t xml:space="preserve"> Chữ ký và dấu người bán (nếu </w:t>
      </w:r>
      <w:r w:rsidRPr="00AF772B">
        <w:rPr>
          <w:rFonts w:ascii="Times New Roman" w:eastAsia="Times New Roman" w:hAnsi="Times New Roman" w:cs="Times New Roman"/>
          <w:sz w:val="28"/>
          <w:szCs w:val="28"/>
        </w:rPr>
        <w:lastRenderedPageBreak/>
        <w:t xml:space="preserve">có), chữ ký người mua, giá thanh toán, phụ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phí thu thêm, chiết khấu thương mại, thuế giá trị gia tăng được ghi trong hóa đơn cuối cùng và gạch chéo phần còn trống (nếu có).</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cơ sở kinh doanh sử dụng hóa đơn tự in, việc lập và in hóa đơn thực hiện trực tiếp từ phần mềm và số lượng hàng hóa, dịch vụ bán ra nhiều hơn số dòng của một trang hóa đơn, Cục thuế xem xét từng trường hợp cụ thể để chấp thuận cho cơ sở kinh doanh được sử dụng hóa đơn nhiều hơn một trang nếu trên phần đầu của trang sau của hóa đơn có hiển thị: cùng số hóa đơn như của trang đầu (do hệ thống máy tính cấp tự động); cùng tên, địa chỉ, MST của người mua, người bán như trang đầu; cùng mẫu và ký hiệu hóa đơn như trang đầu; kèm theo ghi chú bằng tiếng Việt không dấu “tiep theo trang truoc - trang X/Y” (trong đó X là số thứ tự trang và Y là tổng số trang của hóa đơn đó).”</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Người bán hàng được sử dụng bảng kê để liệt kê các loại hàng hóa, dịch vụ đã bán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Nội dung ghi trên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Hóa đơn phải ghi rõ “kèm theo bảng kê số..., ngày..., tháng.... năm...</w:t>
      </w:r>
      <w:proofErr w:type="gramStart"/>
      <w:r w:rsidRPr="00AF772B">
        <w:rPr>
          <w:rFonts w:ascii="Times New Roman" w:eastAsia="Times New Roman" w:hAnsi="Times New Roman" w:cs="Times New Roman"/>
          <w:sz w:val="28"/>
          <w:szCs w:val="28"/>
        </w:rPr>
        <w:t>”.</w:t>
      </w:r>
      <w:proofErr w:type="gramEnd"/>
      <w:r w:rsidRPr="00AF772B">
        <w:rPr>
          <w:rFonts w:ascii="Times New Roman" w:eastAsia="Times New Roman" w:hAnsi="Times New Roman" w:cs="Times New Roman"/>
          <w:sz w:val="28"/>
          <w:szCs w:val="28"/>
        </w:rPr>
        <w:t xml:space="preserve"> Mục “tên hàng” trên hóa đơn chỉ ghi tên gọi </w:t>
      </w:r>
      <w:proofErr w:type="gramStart"/>
      <w:r w:rsidRPr="00AF772B">
        <w:rPr>
          <w:rFonts w:ascii="Times New Roman" w:eastAsia="Times New Roman" w:hAnsi="Times New Roman" w:cs="Times New Roman"/>
          <w:sz w:val="28"/>
          <w:szCs w:val="28"/>
        </w:rPr>
        <w:t>chung</w:t>
      </w:r>
      <w:proofErr w:type="gramEnd"/>
      <w:r w:rsidRPr="00AF772B">
        <w:rPr>
          <w:rFonts w:ascii="Times New Roman" w:eastAsia="Times New Roman" w:hAnsi="Times New Roman" w:cs="Times New Roman"/>
          <w:sz w:val="28"/>
          <w:szCs w:val="28"/>
        </w:rPr>
        <w:t xml:space="preserve"> của mặt hàng.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Các tiêu thức khác ghi trên hóa đơn thực hiện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khoản 2 Điều 16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Nội dung trên bảng kê</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Bảng kê do người bán hàng tự thiết kế phù hợp với đặc điểm, mẫu mã, chủng loại của các loại hàng hóa nhưng phải đảm bảo các nội dung chính như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Tên người bán hàng, địa chỉ liên lạc, mã số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Tên hàng, số lượng, đơn giá, thành tiền. Trường hợp người bán hàng nộp thuế giá trị gia tăng theo phương pháp khấu trừ thì bảng kê phải có tiêu thức “thuế suất giá trị gia tăng”, “tiền thuế giá trị gia tăng”. Tổng cộng tiền thanh toán (chưa có thuế giá trị gia tăng) đúng với số tiền ghi trên hóa đơn giá trị gia tăng.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Bảng kê phải ghi rõ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hóa đơn số... ngày... tháng.... năm” và có đầy đủ các chữ ký của người bán hàng, chữ ký của người mua hàng như trên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Trường hợp bảng kê có hơn một (01) trang thì các bảng kê phải được đánh số trang liên tục và phải đóng dấu giáp lai.</w:t>
      </w:r>
      <w:proofErr w:type="gramEnd"/>
      <w:r w:rsidRPr="00AF772B">
        <w:rPr>
          <w:rFonts w:ascii="Times New Roman" w:eastAsia="Times New Roman" w:hAnsi="Times New Roman" w:cs="Times New Roman"/>
          <w:sz w:val="28"/>
          <w:szCs w:val="28"/>
        </w:rPr>
        <w:t xml:space="preserve"> Trên bảng kê cuối cùng phải có đầy đủ chữ ký của người bán hàng, chữ ký của người mua hàng như trên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Số bảng kê phát hành phù hợp với số liên hóa đơn. Bảng kê được lưu giữ cùng với hóa đơn để cơ quan thuế kiểm tra, đối chiếu khi cần thiết.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Người bán hàng và người mua hàng thực hiện quản lý và lưu giữ bảng kê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hóa đơn theo quy định.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8" w:name="dieu_20"/>
      <w:proofErr w:type="gramStart"/>
      <w:r w:rsidRPr="00AF772B">
        <w:rPr>
          <w:rFonts w:ascii="Times New Roman" w:eastAsia="Times New Roman" w:hAnsi="Times New Roman" w:cs="Times New Roman"/>
          <w:b/>
          <w:bCs/>
          <w:sz w:val="28"/>
          <w:szCs w:val="28"/>
        </w:rPr>
        <w:t>Điều 20.</w:t>
      </w:r>
      <w:proofErr w:type="gramEnd"/>
      <w:r w:rsidRPr="00AF772B">
        <w:rPr>
          <w:rFonts w:ascii="Times New Roman" w:eastAsia="Times New Roman" w:hAnsi="Times New Roman" w:cs="Times New Roman"/>
          <w:b/>
          <w:bCs/>
          <w:sz w:val="28"/>
          <w:szCs w:val="28"/>
        </w:rPr>
        <w:t xml:space="preserve"> Xử lý đối với hóa đơn đã lập</w:t>
      </w:r>
      <w:bookmarkEnd w:id="28"/>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Trường hợp lập hóa đơn chưa giao cho người mua, nếu phát hiện hóa đơn lập sai, người bán gạch chéo các liên và lưu giữ số hóa đơn lập sai.</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Trường hợp hóa đơn đã lập và giao cho người mua nhưng chưa giao hàng hóa, cung ứng dịch vụ hoặc hóa đơn đã lập và giao cho người mua, người bán và người mua chưa kê khai thuế nếu phát hiện sai phải hủy bỏ, người bán và người mua lập biên bản thu hồi các liên của số hóa đơn đã lập sai. Biên bản </w:t>
      </w:r>
      <w:proofErr w:type="gramStart"/>
      <w:r w:rsidRPr="00AF772B">
        <w:rPr>
          <w:rFonts w:ascii="Times New Roman" w:eastAsia="Times New Roman" w:hAnsi="Times New Roman" w:cs="Times New Roman"/>
          <w:sz w:val="28"/>
          <w:szCs w:val="28"/>
        </w:rPr>
        <w:t>thu</w:t>
      </w:r>
      <w:proofErr w:type="gramEnd"/>
      <w:r w:rsidRPr="00AF772B">
        <w:rPr>
          <w:rFonts w:ascii="Times New Roman" w:eastAsia="Times New Roman" w:hAnsi="Times New Roman" w:cs="Times New Roman"/>
          <w:sz w:val="28"/>
          <w:szCs w:val="28"/>
        </w:rPr>
        <w:t xml:space="preserve"> hồi hóa đơn phải thể hiện được lý do thu hồi hóa đơn. Người bán gạch chéo các liên, lưu giữ số hóa đơn lập sai và lập lại hóa đơn mới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3. Trường hợp hóa đơn đã lập và giao cho người mua, đã giao hàng hóa, cung ứng dịch vụ, người bán và người mua đã kê khai thuế, sau đó phát hiện sai sót thì người bán và người mua phải lập biên bản hoặc có thỏa thuận bằng văn bản ghi rõ sai sót, đồng thời người bán lập hóa đơn điều chỉnh sai sót. Hóa đơn ghi rõ điều chỉnh (tăng, giảm) số lượng hàng hóa, giá bán, thuế suất thuế giá trị gia tăng..., tiền thuế giá trị gia tăng cho hóa đơn số..., ký hiệu... Căn cứ vào hóa đơn điều chỉnh, người bán và người mua kê khai điều chỉnh doanh số mua, bán, thuế đầu ra, đầu </w:t>
      </w:r>
      <w:proofErr w:type="gramStart"/>
      <w:r w:rsidRPr="00AF772B">
        <w:rPr>
          <w:rFonts w:ascii="Times New Roman" w:eastAsia="Times New Roman" w:hAnsi="Times New Roman" w:cs="Times New Roman"/>
          <w:sz w:val="28"/>
          <w:szCs w:val="28"/>
        </w:rPr>
        <w:t>vào.</w:t>
      </w:r>
      <w:proofErr w:type="gramEnd"/>
      <w:r w:rsidRPr="00AF772B">
        <w:rPr>
          <w:rFonts w:ascii="Times New Roman" w:eastAsia="Times New Roman" w:hAnsi="Times New Roman" w:cs="Times New Roman"/>
          <w:sz w:val="28"/>
          <w:szCs w:val="28"/>
        </w:rPr>
        <w:t xml:space="preserve"> Hóa đơn điều chỉnh không được ghi số âm (-).</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4. Hướng dẫn xử lý đối với hóa đơn đã lập trong một số trường hợp cụ thể thực hiện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Phụ lục 4 ban hành kèm theo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29" w:name="dieu_21"/>
      <w:proofErr w:type="gramStart"/>
      <w:r w:rsidRPr="00AF772B">
        <w:rPr>
          <w:rFonts w:ascii="Times New Roman" w:eastAsia="Times New Roman" w:hAnsi="Times New Roman" w:cs="Times New Roman"/>
          <w:b/>
          <w:bCs/>
          <w:sz w:val="28"/>
          <w:szCs w:val="28"/>
        </w:rPr>
        <w:t>Điều 21.</w:t>
      </w:r>
      <w:proofErr w:type="gramEnd"/>
      <w:r w:rsidRPr="00AF772B">
        <w:rPr>
          <w:rFonts w:ascii="Times New Roman" w:eastAsia="Times New Roman" w:hAnsi="Times New Roman" w:cs="Times New Roman"/>
          <w:b/>
          <w:bCs/>
          <w:sz w:val="28"/>
          <w:szCs w:val="28"/>
        </w:rPr>
        <w:t xml:space="preserve"> Xử lý hóa đơn trong các trường hợp không tiếp tục sử dụng</w:t>
      </w:r>
      <w:bookmarkEnd w:id="29"/>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Tổ chức, hộ, cá nhân thông báo với cơ quan thuế hóa đơn không tiếp tục sử dụng trong các trường hợp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Tổ chức, hộ, cá nhân được cơ quan thuế chấp thuận ngưng sử dụng mã số thuế (còn gọi là đóng mã số thuế) phải dừng việc sử dụng các loại hóa đơn đã thông báo phát hành còn chưa sử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Tổ chức, hộ, cá nhân phát hành loại hóa đơn thay thế phải dừng sử dụng các số hóa đơn bị thay thế còn chưa sử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Tổ chức, hộ, cá nhân kinh doanh mua hóa đơn của cơ quan thuế không tiếp tục sử dụng thì tổ chức, hộ, cá nhân mua hóa đơn phải tiến hành hủy hóa đơn theo hướng dẫn tại Điều 29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d) Hóa đơn mất, cháy, hỏng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Điều 24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Cơ quan thuế quản lý trực tiếp có trách nhiệm thông báo hết giá trị sử dụng của các hóa đơn sau: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Hóa đơn không tiếp tục sử dụng do tổ chức, hộ, cá nhân thông báo với cơ quan thuế thuộc các trường hợp nêu tại khoản 1 Điều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Hóa </w:t>
      </w:r>
      <w:proofErr w:type="gramStart"/>
      <w:r w:rsidRPr="00AF772B">
        <w:rPr>
          <w:rFonts w:ascii="Times New Roman" w:eastAsia="Times New Roman" w:hAnsi="Times New Roman" w:cs="Times New Roman"/>
          <w:sz w:val="28"/>
          <w:szCs w:val="28"/>
        </w:rPr>
        <w:t>đơn</w:t>
      </w:r>
      <w:proofErr w:type="gramEnd"/>
      <w:r w:rsidRPr="00AF772B">
        <w:rPr>
          <w:rFonts w:ascii="Times New Roman" w:eastAsia="Times New Roman" w:hAnsi="Times New Roman" w:cs="Times New Roman"/>
          <w:sz w:val="28"/>
          <w:szCs w:val="28"/>
        </w:rPr>
        <w:t xml:space="preserve"> chưa lập mà tổ chức, hộ, cá nhân kinh doanh bỏ trốn khỏi địa chỉ kinh doanh mà không thông báo với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Hóa </w:t>
      </w:r>
      <w:proofErr w:type="gramStart"/>
      <w:r w:rsidRPr="00AF772B">
        <w:rPr>
          <w:rFonts w:ascii="Times New Roman" w:eastAsia="Times New Roman" w:hAnsi="Times New Roman" w:cs="Times New Roman"/>
          <w:sz w:val="28"/>
          <w:szCs w:val="28"/>
        </w:rPr>
        <w:t>đơn</w:t>
      </w:r>
      <w:proofErr w:type="gramEnd"/>
      <w:r w:rsidRPr="00AF772B">
        <w:rPr>
          <w:rFonts w:ascii="Times New Roman" w:eastAsia="Times New Roman" w:hAnsi="Times New Roman" w:cs="Times New Roman"/>
          <w:sz w:val="28"/>
          <w:szCs w:val="28"/>
        </w:rPr>
        <w:t xml:space="preserve"> chưa lập của tổ chức, hộ, cá nhân tự ý ngừng kinh doanh nhưng không thông báo với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Hóa </w:t>
      </w:r>
      <w:proofErr w:type="gramStart"/>
      <w:r w:rsidRPr="00AF772B">
        <w:rPr>
          <w:rFonts w:ascii="Times New Roman" w:eastAsia="Times New Roman" w:hAnsi="Times New Roman" w:cs="Times New Roman"/>
          <w:sz w:val="28"/>
          <w:szCs w:val="28"/>
        </w:rPr>
        <w:t>đơn</w:t>
      </w:r>
      <w:proofErr w:type="gramEnd"/>
      <w:r w:rsidRPr="00AF772B">
        <w:rPr>
          <w:rFonts w:ascii="Times New Roman" w:eastAsia="Times New Roman" w:hAnsi="Times New Roman" w:cs="Times New Roman"/>
          <w:sz w:val="28"/>
          <w:szCs w:val="28"/>
        </w:rPr>
        <w:t xml:space="preserve"> mua của cơ quan thuế mà tổ chức, hộ, cá nhân có hành vi cho, bán.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0" w:name="dieu_22"/>
      <w:proofErr w:type="gramStart"/>
      <w:r w:rsidRPr="00AF772B">
        <w:rPr>
          <w:rFonts w:ascii="Times New Roman" w:eastAsia="Times New Roman" w:hAnsi="Times New Roman" w:cs="Times New Roman"/>
          <w:b/>
          <w:bCs/>
          <w:sz w:val="28"/>
          <w:szCs w:val="28"/>
        </w:rPr>
        <w:t>Điều 22.</w:t>
      </w:r>
      <w:proofErr w:type="gramEnd"/>
      <w:r w:rsidRPr="00AF772B">
        <w:rPr>
          <w:rFonts w:ascii="Times New Roman" w:eastAsia="Times New Roman" w:hAnsi="Times New Roman" w:cs="Times New Roman"/>
          <w:b/>
          <w:bCs/>
          <w:sz w:val="28"/>
          <w:szCs w:val="28"/>
        </w:rPr>
        <w:t xml:space="preserve"> Sử dụng hóa đơn bất hợp pháp</w:t>
      </w:r>
      <w:bookmarkEnd w:id="30"/>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Sử dụng hóa đơn bất hợp pháp là việc sử dụng hóa đơn giả, hóa đơn chưa có giá trị sử dụng, </w:t>
      </w:r>
      <w:proofErr w:type="gramStart"/>
      <w:r w:rsidRPr="00AF772B">
        <w:rPr>
          <w:rFonts w:ascii="Times New Roman" w:eastAsia="Times New Roman" w:hAnsi="Times New Roman" w:cs="Times New Roman"/>
          <w:sz w:val="28"/>
          <w:szCs w:val="28"/>
        </w:rPr>
        <w:t>hết</w:t>
      </w:r>
      <w:proofErr w:type="gramEnd"/>
      <w:r w:rsidRPr="00AF772B">
        <w:rPr>
          <w:rFonts w:ascii="Times New Roman" w:eastAsia="Times New Roman" w:hAnsi="Times New Roman" w:cs="Times New Roman"/>
          <w:sz w:val="28"/>
          <w:szCs w:val="28"/>
        </w:rPr>
        <w:t xml:space="preserve"> giá trị sử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Hóa đơn giả là hóa đơn được in hoặc khởi tạo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mẫu hóa đơn đã được phát hành của tổ chức, cá nhân khác hoặc in, khởi tạo trùng số của cùng một ký hiệu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Hóa đơn chưa có giá trị sử dụng là hóa đơn đã được tạo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này, nhưng chưa hoàn thành việc thông báo phát hành.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Hóa đơn hết giá trị sử dụng là hóa đơn đã làm đủ thủ tục phát hành nhưng tổ chức, cá nhân phát hành thông báo không tiếp tục sử dụng nữa; các loại hóa đơn bị mất sau khi đã thông báo phát hành được tổ chức, cá nhân phát hành báo mất với cơ quan thuế quản lý trực tiếp; hóa đơn của các tổ chức, cá nhân đã ngừng sử dụng mã số thuế (còn gọi là đóng mã số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1" w:name="dieu_23"/>
      <w:proofErr w:type="gramStart"/>
      <w:r w:rsidRPr="00AF772B">
        <w:rPr>
          <w:rFonts w:ascii="Times New Roman" w:eastAsia="Times New Roman" w:hAnsi="Times New Roman" w:cs="Times New Roman"/>
          <w:b/>
          <w:bCs/>
          <w:sz w:val="28"/>
          <w:szCs w:val="28"/>
        </w:rPr>
        <w:t>Điều 23.</w:t>
      </w:r>
      <w:proofErr w:type="gramEnd"/>
      <w:r w:rsidRPr="00AF772B">
        <w:rPr>
          <w:rFonts w:ascii="Times New Roman" w:eastAsia="Times New Roman" w:hAnsi="Times New Roman" w:cs="Times New Roman"/>
          <w:b/>
          <w:bCs/>
          <w:sz w:val="28"/>
          <w:szCs w:val="28"/>
        </w:rPr>
        <w:t xml:space="preserve"> Sử dụng bất hợp pháp hóa đơn</w:t>
      </w:r>
      <w:bookmarkEnd w:id="31"/>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Sử dụng bất hợp pháp hóa đơn là việc lập khống hóa đơn; cho hoặc bán hóa đơn chưa lập để tổ chức, cá nhân khác lập khi bán hàng hóa, cung ứng dịch vụ (trừ các trường hợp được sử dụng hóa đơn do cơ quan thuế bán hoặc cấp và trường hợp được ủy nhiệm lập hóa đơn theo hướng dẫn tại Thông tư này); cho hoặc bán hóa đơn đã lập để tổ chức, cá nhân khác hạch toán, khai thuế hoặc thanh toán vốn ngân sách; lập hóa đơn không ghi đầy đủ các nội dung bắt buộc; lập hóa đơn sai lệch nội dung giữa các liên; dùng hóa đơn của hàng hóa, dịch vụ này để chứng minh cho hàng hóa, dịch vụ khác.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Một số trường hợp cụ thể được xác định là sử dụng bất hợp pháp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Hóa đơn có nội dung được ghi không có thực một phần hoặc toàn bộ.</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Sử dụng hóa đơn của tổ chức, cá nhân khác để bán ra, để hợp thức hóa hàng hóa, dịch vụ mua vào không có chứng từ hoặc hàng hóa, dịch vụ bán ra để gian lận thuế, để bán hàng hóa nhưng không kê khai nộp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Sử dụng hóa đơn của tổ chức, cá nhân khác để bán hàng hóa, dịch vụ, nhưng không kê khai nộp thuế, gian lận thuế; để hợp thức hàng hóa, dịch vụ mua vào không có chứng từ.</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Hóa đơn có sự chênh lệch về giá trị hàng hóa, dịch vụ hoặc sai lệch các tiêu thức bắt buộc giữa các liên của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Sử dụng hóa đơn bán hàng hóa, dịch vụ mà cơ quan thuế, cơ quan công </w:t>
      </w:r>
      <w:proofErr w:type="gramStart"/>
      <w:r w:rsidRPr="00AF772B">
        <w:rPr>
          <w:rFonts w:ascii="Times New Roman" w:eastAsia="Times New Roman" w:hAnsi="Times New Roman" w:cs="Times New Roman"/>
          <w:sz w:val="28"/>
          <w:szCs w:val="28"/>
        </w:rPr>
        <w:t>an</w:t>
      </w:r>
      <w:proofErr w:type="gramEnd"/>
      <w:r w:rsidRPr="00AF772B">
        <w:rPr>
          <w:rFonts w:ascii="Times New Roman" w:eastAsia="Times New Roman" w:hAnsi="Times New Roman" w:cs="Times New Roman"/>
          <w:sz w:val="28"/>
          <w:szCs w:val="28"/>
        </w:rPr>
        <w:t xml:space="preserve"> và các cơ quan chức năng khác đã kết luận là sử dụng bất hợp pháp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2" w:name="dieu_24"/>
      <w:proofErr w:type="gramStart"/>
      <w:r w:rsidRPr="00AF772B">
        <w:rPr>
          <w:rFonts w:ascii="Times New Roman" w:eastAsia="Times New Roman" w:hAnsi="Times New Roman" w:cs="Times New Roman"/>
          <w:b/>
          <w:bCs/>
          <w:sz w:val="28"/>
          <w:szCs w:val="28"/>
        </w:rPr>
        <w:t>Điều 24.</w:t>
      </w:r>
      <w:proofErr w:type="gramEnd"/>
      <w:r w:rsidRPr="00AF772B">
        <w:rPr>
          <w:rFonts w:ascii="Times New Roman" w:eastAsia="Times New Roman" w:hAnsi="Times New Roman" w:cs="Times New Roman"/>
          <w:b/>
          <w:bCs/>
          <w:sz w:val="28"/>
          <w:szCs w:val="28"/>
        </w:rPr>
        <w:t xml:space="preserve"> Xử lý trong trường hợp mất, cháy, hỏng hóa đơn</w:t>
      </w:r>
      <w:bookmarkEnd w:id="32"/>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Tổ chức, hộ, cá nhân kinh doanh nếu phát hiện mất, cháy, hỏng hóa đơn đã lập hoặc chưa lập phải lập báo cáo về việc mất, cháy, hỏng và thông báo với cơ quan thuế quản lý trực tiếp (mẫu số 3.8 Phụ lục 3 ban hành kèm theo Thông tư này) chậm nhất không quá năm (05) ngày kể từ ngày xảy ra việc mất, cháy, hỏng hóa đơn. Trường hợp ngày cuối cùng (ngày thứ 05) trùng với ngày nghỉ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thì ngày cuối cùng của thời hạn được tính là ngày tiếp theo của ngày nghỉ đó.</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Trường hợp khi bán hàng hóa,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biên bản về việc mất, cháy, hỏng liên 2 hóa đơn để làm chứng từ kế toán và kê khai thuế. Người bán và người mua phải chịu trách nhiệm về tính chính xác của việc mất, cháy, hỏng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Trường hợp mất, cháy, hỏng hóa đơn liên 2 đã sử dụng có liên quan đến bên thứ ba (ví dụ: bên thứ ba là bên vận chuyển hàng hoặc bên chuyển hóa đơn) thì căn cứ vào việc bên thứ ba do người bán hoặc người mua thuê để xác định trách nhiệm và xử phạt người bán hoặc người mua theo quy định.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3" w:name="dieu_25"/>
      <w:proofErr w:type="gramStart"/>
      <w:r w:rsidRPr="00AF772B">
        <w:rPr>
          <w:rFonts w:ascii="Times New Roman" w:eastAsia="Times New Roman" w:hAnsi="Times New Roman" w:cs="Times New Roman"/>
          <w:b/>
          <w:bCs/>
          <w:sz w:val="28"/>
          <w:szCs w:val="28"/>
        </w:rPr>
        <w:t>Điều 25.</w:t>
      </w:r>
      <w:proofErr w:type="gramEnd"/>
      <w:r w:rsidRPr="00AF772B">
        <w:rPr>
          <w:rFonts w:ascii="Times New Roman" w:eastAsia="Times New Roman" w:hAnsi="Times New Roman" w:cs="Times New Roman"/>
          <w:b/>
          <w:bCs/>
          <w:sz w:val="28"/>
          <w:szCs w:val="28"/>
        </w:rPr>
        <w:t xml:space="preserve"> Sử dụng hóa đơn của người mua hàng</w:t>
      </w:r>
      <w:bookmarkEnd w:id="33"/>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Người mua được sử dụng hóa đơn hợp pháp theo quy định pháp luật để chứng minh quyền sử dụng, quyền sở hữu hàng hóa, dịch vụ; hưởng chế độ khuyến mãi, chế độ hậu mãi,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w:t>
      </w:r>
      <w:r w:rsidRPr="00AF772B">
        <w:rPr>
          <w:rFonts w:ascii="Times New Roman" w:eastAsia="Times New Roman" w:hAnsi="Times New Roman" w:cs="Times New Roman"/>
          <w:sz w:val="28"/>
          <w:szCs w:val="28"/>
        </w:rPr>
        <w:lastRenderedPageBreak/>
        <w:t>sở hữu và để kê khai thanh toán vốn ngân sách nhà nước theo các quy định của pháp luật.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Hóa </w:t>
      </w:r>
      <w:proofErr w:type="gramStart"/>
      <w:r w:rsidRPr="00AF772B">
        <w:rPr>
          <w:rFonts w:ascii="Times New Roman" w:eastAsia="Times New Roman" w:hAnsi="Times New Roman" w:cs="Times New Roman"/>
          <w:sz w:val="28"/>
          <w:szCs w:val="28"/>
        </w:rPr>
        <w:t>đơn</w:t>
      </w:r>
      <w:proofErr w:type="gramEnd"/>
      <w:r w:rsidRPr="00AF772B">
        <w:rPr>
          <w:rFonts w:ascii="Times New Roman" w:eastAsia="Times New Roman" w:hAnsi="Times New Roman" w:cs="Times New Roman"/>
          <w:sz w:val="28"/>
          <w:szCs w:val="28"/>
        </w:rPr>
        <w:t xml:space="preserve"> được sử dụng trong các trường hợp tại khoản 1 phải là:</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Hóa đơn mua hàng hóa, dịch vụ bản gốc, liên 2 (liên giao khách hàng), trừ các trường hợp nêu tại khoản 1 Điều 4 và Điều 24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Hóa đơn ghi đầy đủ các chỉ tiêu, nội dung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và phải nguyên vẹn.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Số liệu, chữ viết, đánh máy hoặc in trên hóa đơn phải rõ ràng, đầy đủ, chính xác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đúng quy định, không bị tẩy xóa, sửa chữa.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Hóa </w:t>
      </w:r>
      <w:proofErr w:type="gramStart"/>
      <w:r w:rsidRPr="00AF772B">
        <w:rPr>
          <w:rFonts w:ascii="Times New Roman" w:eastAsia="Times New Roman" w:hAnsi="Times New Roman" w:cs="Times New Roman"/>
          <w:sz w:val="28"/>
          <w:szCs w:val="28"/>
        </w:rPr>
        <w:t>đơn</w:t>
      </w:r>
      <w:proofErr w:type="gramEnd"/>
      <w:r w:rsidRPr="00AF772B">
        <w:rPr>
          <w:rFonts w:ascii="Times New Roman" w:eastAsia="Times New Roman" w:hAnsi="Times New Roman" w:cs="Times New Roman"/>
          <w:sz w:val="28"/>
          <w:szCs w:val="28"/>
        </w:rPr>
        <w:t xml:space="preserve"> không thuộc các trường hợp nêu tại Điều 22 và Điều 23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4" w:name="chuong_4"/>
      <w:r w:rsidRPr="00AF772B">
        <w:rPr>
          <w:rFonts w:ascii="Times New Roman" w:eastAsia="Times New Roman" w:hAnsi="Times New Roman" w:cs="Times New Roman"/>
          <w:b/>
          <w:bCs/>
          <w:sz w:val="28"/>
          <w:szCs w:val="28"/>
        </w:rPr>
        <w:t>Chương IV</w:t>
      </w:r>
      <w:bookmarkEnd w:id="34"/>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b/>
          <w:sz w:val="28"/>
          <w:szCs w:val="28"/>
        </w:rPr>
      </w:pPr>
      <w:bookmarkStart w:id="35" w:name="chuong_4_name"/>
      <w:r w:rsidRPr="00AF772B">
        <w:rPr>
          <w:rFonts w:ascii="Times New Roman" w:eastAsia="Times New Roman" w:hAnsi="Times New Roman" w:cs="Times New Roman"/>
          <w:b/>
          <w:bCs/>
          <w:sz w:val="28"/>
          <w:szCs w:val="28"/>
        </w:rPr>
        <w:t>QUYỀN VÀ NGHĨA VỤ CỦA CÁC TỔ CHỨC, CÁ NHÂN TRONG QUẢN LÝ, SỬ DỤNG HÓA ĐƠN</w:t>
      </w:r>
      <w:bookmarkEnd w:id="35"/>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6" w:name="dieu_26"/>
      <w:proofErr w:type="gramStart"/>
      <w:r w:rsidRPr="00AF772B">
        <w:rPr>
          <w:rFonts w:ascii="Times New Roman" w:eastAsia="Times New Roman" w:hAnsi="Times New Roman" w:cs="Times New Roman"/>
          <w:b/>
          <w:bCs/>
          <w:sz w:val="28"/>
          <w:szCs w:val="28"/>
        </w:rPr>
        <w:t>Điều 26.</w:t>
      </w:r>
      <w:proofErr w:type="gramEnd"/>
      <w:r w:rsidRPr="00AF772B">
        <w:rPr>
          <w:rFonts w:ascii="Times New Roman" w:eastAsia="Times New Roman" w:hAnsi="Times New Roman" w:cs="Times New Roman"/>
          <w:b/>
          <w:bCs/>
          <w:sz w:val="28"/>
          <w:szCs w:val="28"/>
        </w:rPr>
        <w:t xml:space="preserve"> Quyền và nghĩa vụ của tổ chức, hộ, cá nhân bán hàng hóa, dịch vụ</w:t>
      </w:r>
      <w:bookmarkEnd w:id="36"/>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Tổ chức, hộ, cá nhân bán hàng hóa, dịch vụ có quyền: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a) Tạo hóa đơn tự in, hóa đơn đặt in để sử dụng nếu đáp ứng đủ các điều kiện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b) Mua hóa đơn do Cục Thuế phát hành nếu thuộc đối tượng được mua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Sử dụng hóa đơn hợp pháp để phục vụ cho các hoạt động kinh doanh;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d) Từ chối cung cấp các số liệu về in, phát hành, sử dụng hóa đơn cho các tổ chức, cá nhân không có thẩm quyền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đ) Khiếu kiện các tổ chức, cá nhân có hành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xâm phạm các quyền tạo, phát hành và sử dụng hóa đơn hợp pháp.</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Tổ chức, cá nhân bán hàng hóa, dịch vụ có nghĩa vụ:</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a) Quản lý các hoạt động tạo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Ký hợp đồng đặt in hóa đơn với các tổ chức nhận in có đủ điều kiện hướng dẫn tại khoản 4 Điều 8 Thông tư này trong trường hợp đặt in hóa đơn; ký hợp đồng mua phần mềm tự in hóa đơn với các tổ chức cung ứng phần mềm đủ điều kiện hướng dẫn tại khoản 3 Điều 6 Thông tư này trong trường hợp sử dụng hóa đơn tự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 Lập và gửi Thông báo phát hành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d) Lập và giao hóa đơn khi bán hàng hóa, dịch vụ cho khách hàng, trừ trường hợp không bắt buộc phải lập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đ) Thường xuyên tự kiểm tra việc sử dụng hóa đơn, kịp thời ngăn ngừa các biểu hiện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phạm;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e) Báo cáo tình hình sử dụng hóa đơn cho cơ quan thuế quản lý trực tiếp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Điều 27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7" w:name="dieu_27"/>
      <w:proofErr w:type="gramStart"/>
      <w:r w:rsidRPr="00AF772B">
        <w:rPr>
          <w:rFonts w:ascii="Times New Roman" w:eastAsia="Times New Roman" w:hAnsi="Times New Roman" w:cs="Times New Roman"/>
          <w:b/>
          <w:bCs/>
          <w:sz w:val="28"/>
          <w:szCs w:val="28"/>
        </w:rPr>
        <w:t>Điều 27.</w:t>
      </w:r>
      <w:proofErr w:type="gramEnd"/>
      <w:r w:rsidRPr="00AF772B">
        <w:rPr>
          <w:rFonts w:ascii="Times New Roman" w:eastAsia="Times New Roman" w:hAnsi="Times New Roman" w:cs="Times New Roman"/>
          <w:b/>
          <w:bCs/>
          <w:sz w:val="28"/>
          <w:szCs w:val="28"/>
        </w:rPr>
        <w:t xml:space="preserve"> Báo cáo tình hình sử dụng hóa đơn</w:t>
      </w:r>
      <w:bookmarkEnd w:id="37"/>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Hàng quý, tổ chức, hộ, cá nhân bán hàng hóa, dịch vụ (trừ đối tượng được cơ quan thuế cấp hóa đơn) có trách nhiệm nộp Báo cáo tình hình sử dụng hóa đơn cho cơ quan thuế quản lý trực tiếp, kể cả trường hợp trong kỳ không sử dụng hóa đơn. Báo cáo tình hình sử dụng hóa đơn Quý I nộp chậm nhất là ngày 30/4; quý II nộp chậm nhất là ngày 30/7, quý III nộp chậm nhất là ngày 30/10 và quý IV nộp chậm nhất là ngày 30/01 của năm sau (mẫu số 3.9 Phụ lục 3 ban hành kèm theo Thông tư này). Trường hợp trong kỳ không sử dụng hóa đơn, tại Báo cáo tình hình sử dụng hóa đơn ghi số lượng hóa đơn sử dụng bằng không (= 0).</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i/>
          <w:iCs/>
          <w:sz w:val="28"/>
          <w:szCs w:val="28"/>
        </w:rPr>
        <w:t>Riêng doanh nghiệp sử dụng hóa đơn tự in, đặt in có hành vi vi phạm không được sử dụng hóa đơn tự in, đặt in, doanh nghiệp thuộc loại rủi ro cao về thuế thuộc diện mua hóa đơn của cơ quan thuế theo hướng dẫn tại Điều 11 Thông tư này thực hiện nộp Báo cáo tình hình sử dụng hóa đơn theo tháng.</w:t>
      </w:r>
      <w:r w:rsidRPr="00AF772B">
        <w:rPr>
          <w:rFonts w:ascii="Times New Roman" w:eastAsia="Times New Roman" w:hAnsi="Times New Roman" w:cs="Times New Roman"/>
          <w:i/>
          <w:iCs/>
          <w:sz w:val="28"/>
          <w:szCs w:val="28"/>
          <w:vertAlign w:val="superscript"/>
        </w:rPr>
        <w:footnoteReference w:customMarkFollows="1" w:id="16"/>
        <w:t>16</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Thời hạn nộp Báo cáo tình hình sử dụng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tháng chậm nhất là ngày 20 của tháng tiếp theo. Việc nộp Báo cáo tình hình sử dụng hóa đơn theo tháng được thực hiện trong thời gian 12 tháng kể từ ngày thành lập hoặc kể từ ngày chuyển sang diện mua hóa đơn của cơ quan thuế. Hết thời hạn trên, cơ quan thuế kiểm tra việc báo cáo tình hình sử dụng hóa đơn và tình hình kê khai, nộp thuế để thông báo doanh nghiệp chuyển sang Báo cáo tình hình sử dụng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quý.</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chưa có thông báo của cơ quan thuế, doanh nghiệp tiếp tục báo cáo tình hình sử dụng hóa đơn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tháng.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 chức, hộ, cá nhân bán hàng hóa, dịch vụ có trách nhiệm nộp báo cáo tình hình sử dụng hóa đơn khi chia, tách, sáp nhập, giải thể, phá sản, chuyển đổi sở hữu; giao, bán, khoán, cho thuê doanh nghiệp nhà nước cùng với thời hạn nộp hồ sơ quyết toán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lastRenderedPageBreak/>
        <w:t>Trường hợp tổ chức, hộ, cá nhân chuyển địa điểm kinh doanh đến địa bàn khác địa bàn cơ quan thuế đang quản lý trực tiếp thì phải nộp báo cáo tình hình sử dụng hóa đơn với cơ quan thuế nơi chuyển đi.</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Hóa đơn thu cước dịch vụ viễn thông, hóa đơn tiền điện, hóa đơn tiền nước, hóa đơn thu phí dịch vụ của các ngân hàng, vé vận tải hành khách của các đơn vị vận tải, các loại tem, vé, thẻ và một số trường hợp khác theo hướng dẫn của Bộ Tài chính không phải báo cáo đến từng số hóa đơn mà báo cáo theo số lượng (tổng số) hóa đơn. Cơ sở kinh doanh phải hoàn toàn chịu trách nhiệm trước pháp luật về tính chính xác của số lượng hóa đơn còn tồn đầu kỳ, tổng số đã sử dụng, tổng số xóa bỏ, mất, hủy và phải đảm bảo cung cấp được số liệu hóa đơn chi tiết (từ số... đến số) khi cơ quan thuế yêu cầu.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8" w:name="dieu_28"/>
      <w:proofErr w:type="gramStart"/>
      <w:r w:rsidRPr="00AF772B">
        <w:rPr>
          <w:rFonts w:ascii="Times New Roman" w:eastAsia="Times New Roman" w:hAnsi="Times New Roman" w:cs="Times New Roman"/>
          <w:b/>
          <w:bCs/>
          <w:sz w:val="28"/>
          <w:szCs w:val="28"/>
        </w:rPr>
        <w:t>Điều 28.</w:t>
      </w:r>
      <w:proofErr w:type="gramEnd"/>
      <w:r w:rsidRPr="00AF772B">
        <w:rPr>
          <w:rFonts w:ascii="Times New Roman" w:eastAsia="Times New Roman" w:hAnsi="Times New Roman" w:cs="Times New Roman"/>
          <w:b/>
          <w:bCs/>
          <w:sz w:val="28"/>
          <w:szCs w:val="28"/>
        </w:rPr>
        <w:t xml:space="preserve"> Lưu trữ, bảo quản hóa đơn</w:t>
      </w:r>
      <w:bookmarkEnd w:id="38"/>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Hóa </w:t>
      </w:r>
      <w:proofErr w:type="gramStart"/>
      <w:r w:rsidRPr="00AF772B">
        <w:rPr>
          <w:rFonts w:ascii="Times New Roman" w:eastAsia="Times New Roman" w:hAnsi="Times New Roman" w:cs="Times New Roman"/>
          <w:sz w:val="28"/>
          <w:szCs w:val="28"/>
        </w:rPr>
        <w:t>đơn</w:t>
      </w:r>
      <w:proofErr w:type="gramEnd"/>
      <w:r w:rsidRPr="00AF772B">
        <w:rPr>
          <w:rFonts w:ascii="Times New Roman" w:eastAsia="Times New Roman" w:hAnsi="Times New Roman" w:cs="Times New Roman"/>
          <w:sz w:val="28"/>
          <w:szCs w:val="28"/>
        </w:rPr>
        <w:t xml:space="preserve"> tự in chưa lập được lưu trữ trong hệ thống máy tính theo chế độ bảo mật thông tin.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2. Hóa đơn đặt in chưa lập được lưu trữ, bảo quản trong kho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chế độ lưu trữ bảo quản chứng từ có giá.</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3. Hóa đơn đã lập trong các đơn vị kế toán được lưu trữ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lưu trữ, bảo quản chứng từ kế toán.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Hóa đơn đã lập trong các tổ chức, hộ, cá nhân không phải là đơn vị kế toán được lưu trữ và bảo quản như tài sản riêng của tổ chức, hộ, cá nhân đó.</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39" w:name="dieu_29"/>
      <w:proofErr w:type="gramStart"/>
      <w:r w:rsidRPr="00AF772B">
        <w:rPr>
          <w:rFonts w:ascii="Times New Roman" w:eastAsia="Times New Roman" w:hAnsi="Times New Roman" w:cs="Times New Roman"/>
          <w:b/>
          <w:bCs/>
          <w:sz w:val="28"/>
          <w:szCs w:val="28"/>
        </w:rPr>
        <w:t>Điều 29.</w:t>
      </w:r>
      <w:proofErr w:type="gramEnd"/>
      <w:r w:rsidRPr="00AF772B">
        <w:rPr>
          <w:rFonts w:ascii="Times New Roman" w:eastAsia="Times New Roman" w:hAnsi="Times New Roman" w:cs="Times New Roman"/>
          <w:b/>
          <w:bCs/>
          <w:sz w:val="28"/>
          <w:szCs w:val="28"/>
        </w:rPr>
        <w:t xml:space="preserve"> Hủy hóa đơn</w:t>
      </w:r>
      <w:bookmarkEnd w:id="39"/>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1. Hóa </w:t>
      </w:r>
      <w:proofErr w:type="gramStart"/>
      <w:r w:rsidRPr="00AF772B">
        <w:rPr>
          <w:rFonts w:ascii="Times New Roman" w:eastAsia="Times New Roman" w:hAnsi="Times New Roman" w:cs="Times New Roman"/>
          <w:sz w:val="28"/>
          <w:szCs w:val="28"/>
        </w:rPr>
        <w:t>đơn</w:t>
      </w:r>
      <w:proofErr w:type="gramEnd"/>
      <w:r w:rsidRPr="00AF772B">
        <w:rPr>
          <w:rFonts w:ascii="Times New Roman" w:eastAsia="Times New Roman" w:hAnsi="Times New Roman" w:cs="Times New Roman"/>
          <w:sz w:val="28"/>
          <w:szCs w:val="28"/>
        </w:rPr>
        <w:t xml:space="preserve"> được xác định đã hủy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Hóa đơn in thử, in sai, in trùng, in thừa, in hỏng; các bản phim, bản kẽm và các công cụ có tính năng tương tự trong việc tạo hóa đơn đặt in được xác định đã hủy xong khi không còn nguyên dạng của bất kỳ một tờ hóa đơn nào hoặc không còn chữ trên tờ hóa đơn để có thể lắp ghép, sao chụp hoặc khôi phục lại theo nguyên bản.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Hóa đơn tự in được xác định đã hủy xong nếu phần mềm tạo hóa đơn được can thiệp để không thể tiếp tục tạo ra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Các trường hợp hủy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Hóa đơn đặt in bị in sai, in trùng, in thừa phải được hủy trước khi thanh lý hợp đồng đặt in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b) Tổ chức, hộ, cá nhân có hóa đơn không tiếp tục sử dụng phải thực hiện hủy hóa đơn. Thời hạn hủy hóa đơn chậm nhất là ba mươi (30) ngày, kể từ ngày thông báo với cơ quan thuế. Trường hợp cơ quan thuế đã thông báo hóa đơn hết giá trị sử </w:t>
      </w:r>
      <w:r w:rsidRPr="00AF772B">
        <w:rPr>
          <w:rFonts w:ascii="Times New Roman" w:eastAsia="Times New Roman" w:hAnsi="Times New Roman" w:cs="Times New Roman"/>
          <w:sz w:val="28"/>
          <w:szCs w:val="28"/>
        </w:rPr>
        <w:lastRenderedPageBreak/>
        <w:t>dụng (trừ trường hợp thông báo do thực hiện biện pháp cưỡng chế nợ thuế), tổ chức, hộ, cá nhân phải hủy hóa đơn, thời hạn hủy hóa đơn chậm nhất là mười (10) ngày kể từ ngày cơ quan thuế thông báo hết giá trị sử dụng hoặc từ ngày tìm lại được hóa đơn đã mất;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c) Các loại hóa đơn đã lập của các đơn vị kế toán được hủy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của pháp luật về kế toán;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d) Các loại hóa đơn chưa lập nhưng là vật chứng của các vụ </w:t>
      </w:r>
      <w:proofErr w:type="gramStart"/>
      <w:r w:rsidRPr="00AF772B">
        <w:rPr>
          <w:rFonts w:ascii="Times New Roman" w:eastAsia="Times New Roman" w:hAnsi="Times New Roman" w:cs="Times New Roman"/>
          <w:sz w:val="28"/>
          <w:szCs w:val="28"/>
        </w:rPr>
        <w:t>án</w:t>
      </w:r>
      <w:proofErr w:type="gramEnd"/>
      <w:r w:rsidRPr="00AF772B">
        <w:rPr>
          <w:rFonts w:ascii="Times New Roman" w:eastAsia="Times New Roman" w:hAnsi="Times New Roman" w:cs="Times New Roman"/>
          <w:sz w:val="28"/>
          <w:szCs w:val="28"/>
        </w:rPr>
        <w:t xml:space="preserve"> thì không hủy mà được xử lý theo quy định của pháp luật.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Hủy hóa đơn của tổ chức, hộ, cá nhân kinh doanh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Tổ chức, hộ, cá nhân kinh doanh phải lập Bảng kiểm kê hóa đơn cần hủy;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Tổ chức kinh doanh phải thành lập Hội đồng hủy hóa đơn. Hội đồng hủy hóa đơn phải có đại diện lãnh đạo, đại diện bộ phận kế toán của tổ chức;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Hộ, cá nhân kinh doanh không phải thành lập Hội đồng khi hủy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Các thành viên Hội đồng hủy hóa đơn phải ký vào biên bản hủy hóa đơn và chịu trách nhiệm trước pháp luật nếu có sai sót;</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 Hồ sơ hủy hóa đơn gồm:</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Quyết định thành lập Hội đồng hủy hóa đơn, trừ trường hợp hộ, cá nhân kinh doanh;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Bảng kiểm kê hóa đơn cần hủy ghi chi tiết: tên hóa đơn, ký hiệu mẫu số hóa đơn, ký hiệu hóa đơn, số lượng hóa đơn hủy (từ số... đến số... hoặc kê chi tiết từng số hóa đơn nếu số hóa đơn cần hủy không liên tục);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Biên bản hủy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Thông báo kết quả hủy hóa đơn phải có nội dung: loại, ký hiệu, số lượng hóa đơn hủy từ số... đến số, lý do hủy, ngày giờ hủy, phương pháp hủy (mẫu số 3.11 Phụ lục 3 ban hành kèm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Hồ sơ hủy hóa đơn được lưu tại tổ chức, hộ, </w:t>
      </w:r>
      <w:proofErr w:type="gramStart"/>
      <w:r w:rsidRPr="00AF772B">
        <w:rPr>
          <w:rFonts w:ascii="Times New Roman" w:eastAsia="Times New Roman" w:hAnsi="Times New Roman" w:cs="Times New Roman"/>
          <w:sz w:val="28"/>
          <w:szCs w:val="28"/>
        </w:rPr>
        <w:t>cá</w:t>
      </w:r>
      <w:proofErr w:type="gramEnd"/>
      <w:r w:rsidRPr="00AF772B">
        <w:rPr>
          <w:rFonts w:ascii="Times New Roman" w:eastAsia="Times New Roman" w:hAnsi="Times New Roman" w:cs="Times New Roman"/>
          <w:sz w:val="28"/>
          <w:szCs w:val="28"/>
        </w:rPr>
        <w:t xml:space="preserve"> nhân kinh doanh sử dụng hóa đơn. Riêng Thông báo kết quả hủy hóa đơn được lập thành hai (02) bản, một bản lưu, một bản gửi đến cơ quan thuế quản lý trực tiếp chậm nhất không quá năm (05) ngày kể từ ngày thực hiện hủy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Hủy hóa đơn của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Cơ quan thuế thực hiện hủy hóa đơn do Cục thuế đặt in đã thông báo phát hành chưa bán hoặc chưa cấp nhưng không tiếp tục sử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Tổng cục Thuế có trách nhiệm quy định quy trình hủy hóa đơn do Cục thuế đặt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40" w:name="chuong_5"/>
      <w:r w:rsidRPr="00AF772B">
        <w:rPr>
          <w:rFonts w:ascii="Times New Roman" w:eastAsia="Times New Roman" w:hAnsi="Times New Roman" w:cs="Times New Roman"/>
          <w:b/>
          <w:bCs/>
          <w:sz w:val="28"/>
          <w:szCs w:val="28"/>
        </w:rPr>
        <w:lastRenderedPageBreak/>
        <w:t>Chương V</w:t>
      </w:r>
      <w:bookmarkEnd w:id="40"/>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b/>
          <w:sz w:val="28"/>
          <w:szCs w:val="28"/>
        </w:rPr>
      </w:pPr>
      <w:bookmarkStart w:id="41" w:name="chuong_5_name"/>
      <w:r w:rsidRPr="00AF772B">
        <w:rPr>
          <w:rFonts w:ascii="Times New Roman" w:eastAsia="Times New Roman" w:hAnsi="Times New Roman" w:cs="Times New Roman"/>
          <w:b/>
          <w:bCs/>
          <w:sz w:val="28"/>
          <w:szCs w:val="28"/>
        </w:rPr>
        <w:t>KIỂM TRA, THANH TRA VỀ HÓA ĐƠN</w:t>
      </w:r>
      <w:bookmarkEnd w:id="41"/>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42" w:name="dieu_30"/>
      <w:proofErr w:type="gramStart"/>
      <w:r w:rsidRPr="00AF772B">
        <w:rPr>
          <w:rFonts w:ascii="Times New Roman" w:eastAsia="Times New Roman" w:hAnsi="Times New Roman" w:cs="Times New Roman"/>
          <w:b/>
          <w:bCs/>
          <w:sz w:val="28"/>
          <w:szCs w:val="28"/>
        </w:rPr>
        <w:t>Điều 30.</w:t>
      </w:r>
      <w:proofErr w:type="gramEnd"/>
      <w:r w:rsidRPr="00AF772B">
        <w:rPr>
          <w:rFonts w:ascii="Times New Roman" w:eastAsia="Times New Roman" w:hAnsi="Times New Roman" w:cs="Times New Roman"/>
          <w:b/>
          <w:bCs/>
          <w:sz w:val="28"/>
          <w:szCs w:val="28"/>
        </w:rPr>
        <w:t xml:space="preserve"> Kiểm tra việc in, phát hành, quản lý, sử dụng hóa đơn</w:t>
      </w:r>
      <w:bookmarkEnd w:id="42"/>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Kiểm tra tại trụ sở cơ quan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Cơ quan thuế thực hiện kiểm tra việc in, phát hành, quản lý, sử dụng hóa đơn trên báo cáo tình hình sử dụng hóa đơn của các tổ chức, hộ, cá nhân;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b) Trường hợp cơ quan thuế qua kiểm tra phát hiện có dấu hiệu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phạm, trong thời hạn năm (05) ngày làm việc kể từ ngày phát hiện, cơ quan thuế có văn bản yêu cầu tổ chức, hộ, cá nhân báo cáo giải trình.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Kiểm tra hóa đơn tại trụ sở của tổ chức, hộ, cá nhân sử dụng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a) Trường hợp tổ chức, hộ, cá nhân không giải trình hoặc giải trình không thỏa đáng, cơ quan thuế ban hành quyết định kiểm tra hóa đơn tại trụ sở của tổ chức, cá nhân;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b) Nội dung kiểm tra hóa đơn được quy định cụ thể trong quyết định kiểm tra tại trụ sở hoặc điểm bán hàng của đơn vị gồm: căn cứ pháp lý để kiểm tra; đối tượng kiểm tra; nội dung, phạm vi kiểm tra; thời gian tiến hành kiểm tra; trưởng đoàn kiểm tra và các thành viên của đoàn kiểm tra; quyền hạn và trách nhiệm của đoàn kiểm tra và đối tượng kiểm tra;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c) Thủ trưởng cơ quan thuế quản lý trực tiếp tổ chức, hộ, cá nhân ra quyết định kiểm tra và chịu trách nhiệm về quyết định kiểm tra;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d) Chậm nhất là năm (05) ngày làm việc kể từ ngày ký quyết định, quyết định kiểm tra hóa đơn tại trụ sở của tổ chức, hộ, cá nhân phải được gửi cho tổ chức, hộ, cá nhân. Trong thời gian ba (03) ngày làm việc kể từ ngày nhận được quyết định kiểm tra hóa đơn hoặc trước thời điểm tiến hành kiểm tra hóa đơn tại trụ sở tổ chức, hộ, cá nhân, nếu tổ chức, hộ, cá nhân chứng minh được việc lập, phát hành, sử dụng hóa đơn đúng quy định thì Thủ trưởng cơ quan thuế ra quyết định bãi bỏ quyết định kiểm tra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đ) Việc kiểm tra phải được tiến hành trong thời hạn mười (10) ngày làm việc kể từ ngày cơ quan thuế ban hành quyết định kiểm tra. Trường hợp khi nhận được quyết định kiểm tra hóa đơn, tổ chức, hộ, cá nhân đề nghị hoãn thời gian tiến hành kiểm tra thì phải có văn bản gửi cơ quan thuế nêu rõ lý do và thời gian hoãn để cơ quan thuế xem xét quyết định. Trong thời hạn năm (05) ngày làm việc kể từ ngày nhận được văn bản đề nghị hoãn thời gian kiểm tra, cơ quan thuế thông báo cho tổ chức, hộ, cá nhân biết về việc chấp nhận hay không chấp nhận về việc hoãn thời gian kiểm tra;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Thời gian kiểm tra hóa đơn tại trụ sở, cửa hàng của tổ chức, hộ, cá nhân không quá năm (05) ngày làm việc kể từ ngày bắt đầu kiểm tra. </w:t>
      </w:r>
      <w:proofErr w:type="gramStart"/>
      <w:r w:rsidRPr="00AF772B">
        <w:rPr>
          <w:rFonts w:ascii="Times New Roman" w:eastAsia="Times New Roman" w:hAnsi="Times New Roman" w:cs="Times New Roman"/>
          <w:sz w:val="28"/>
          <w:szCs w:val="28"/>
        </w:rPr>
        <w:t>Trong trường hợp cần thiết Thủ trưởng cơ quan thuế có thể gia hạn thời gian kiểm tra một lần, thời gian gia hạn không quá năm (05) ngày làm việc.</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proofErr w:type="gramStart"/>
      <w:r w:rsidRPr="00AF772B">
        <w:rPr>
          <w:rFonts w:ascii="Times New Roman" w:eastAsia="Times New Roman" w:hAnsi="Times New Roman" w:cs="Times New Roman"/>
          <w:sz w:val="28"/>
          <w:szCs w:val="28"/>
        </w:rPr>
        <w:t>Trong thời hạn năm (05) ngày làm việc kể từ ngày kết thúc kiểm tra, đoàn kiểm tra phải lập Biên bản kiểm tra.</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Tổ chức, hộ, cá nhân bị kiểm tra được quyền nhận biên bản kiểm tra hóa đơn, yêu cầu giải thích nội dung Biên bản kiểm tra và bảo lưu ý kiến trong Biên bản kiểm tra (nếu có).</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e) Xử lý kết quả kiểm tra</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 Chậm nhất năm (05) ngày làm việc kể từ ngày ký Biên bản kiểm tra với tổ chức, cá nhân bị kiểm tra, trưởng đoàn kiểm tra phải báo cáo người ra quyết định kiểm tra về kết quả kiểm tra. Trường hợp phát sinh hành </w:t>
      </w:r>
      <w:proofErr w:type="gramStart"/>
      <w:r w:rsidRPr="00AF772B">
        <w:rPr>
          <w:rFonts w:ascii="Times New Roman" w:eastAsia="Times New Roman" w:hAnsi="Times New Roman" w:cs="Times New Roman"/>
          <w:sz w:val="28"/>
          <w:szCs w:val="28"/>
        </w:rPr>
        <w:t>vi</w:t>
      </w:r>
      <w:proofErr w:type="gramEnd"/>
      <w:r w:rsidRPr="00AF772B">
        <w:rPr>
          <w:rFonts w:ascii="Times New Roman" w:eastAsia="Times New Roman" w:hAnsi="Times New Roman" w:cs="Times New Roman"/>
          <w:sz w:val="28"/>
          <w:szCs w:val="28"/>
        </w:rPr>
        <w:t xml:space="preserve"> vi phạm phải xử phạt vi phạm hành chính thì trong thời hạn không quá mười (10) ngày làm việc kể từ ngày ký biên bản, Thủ trưởng cơ quan thuế phải ra quyết định xử phạt vi phạm hành chính. </w:t>
      </w:r>
      <w:proofErr w:type="gramStart"/>
      <w:r w:rsidRPr="00AF772B">
        <w:rPr>
          <w:rFonts w:ascii="Times New Roman" w:eastAsia="Times New Roman" w:hAnsi="Times New Roman" w:cs="Times New Roman"/>
          <w:sz w:val="28"/>
          <w:szCs w:val="28"/>
        </w:rPr>
        <w:t>Tổ chức, hộ, cá nhân bị kiểm tra có nghĩa vụ chấp hành quyết định xử lý kết quả kiểm tra.</w:t>
      </w:r>
      <w:proofErr w:type="gramEnd"/>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Trường hợp qua kiểm tra phát hiện hành vi vi phạm về quản lý, sử dụng hóa đơn dẫn đến phải xử lý về thuế thì tùy theo tính chất, mức độ vi phạm mà cơ quan thuế ban hành quyết định kiểm tra, thanh tra về thuế theo quy định của Luật Quản lý thuế, Luật Thanh tra và quy trình kiểm tra, thanh tra về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43" w:name="dieu_31"/>
      <w:proofErr w:type="gramStart"/>
      <w:r w:rsidRPr="00AF772B">
        <w:rPr>
          <w:rFonts w:ascii="Times New Roman" w:eastAsia="Times New Roman" w:hAnsi="Times New Roman" w:cs="Times New Roman"/>
          <w:b/>
          <w:bCs/>
          <w:sz w:val="28"/>
          <w:szCs w:val="28"/>
        </w:rPr>
        <w:t>Điều 31.</w:t>
      </w:r>
      <w:proofErr w:type="gramEnd"/>
      <w:r w:rsidRPr="00AF772B">
        <w:rPr>
          <w:rFonts w:ascii="Times New Roman" w:eastAsia="Times New Roman" w:hAnsi="Times New Roman" w:cs="Times New Roman"/>
          <w:b/>
          <w:bCs/>
          <w:sz w:val="28"/>
          <w:szCs w:val="28"/>
        </w:rPr>
        <w:t xml:space="preserve"> Thanh tra về hóa đơn</w:t>
      </w:r>
      <w:bookmarkEnd w:id="43"/>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Việc thanh tra về hóa đơn được kết hợp với việc thanh tra chấp hành pháp luật thuế tại trụ sở người nộp thuế.</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44" w:name="chuong_6"/>
      <w:r w:rsidRPr="00AF772B">
        <w:rPr>
          <w:rFonts w:ascii="Times New Roman" w:eastAsia="Times New Roman" w:hAnsi="Times New Roman" w:cs="Times New Roman"/>
          <w:b/>
          <w:bCs/>
          <w:sz w:val="28"/>
          <w:szCs w:val="28"/>
        </w:rPr>
        <w:t>Chương VI</w:t>
      </w:r>
      <w:bookmarkEnd w:id="44"/>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b/>
          <w:sz w:val="28"/>
          <w:szCs w:val="28"/>
        </w:rPr>
      </w:pPr>
      <w:bookmarkStart w:id="45" w:name="chuong_6_name"/>
      <w:r w:rsidRPr="00AF772B">
        <w:rPr>
          <w:rFonts w:ascii="Times New Roman" w:eastAsia="Times New Roman" w:hAnsi="Times New Roman" w:cs="Times New Roman"/>
          <w:b/>
          <w:bCs/>
          <w:sz w:val="28"/>
          <w:szCs w:val="28"/>
        </w:rPr>
        <w:t>TỔ CHỨC THỰC HIỆN</w:t>
      </w:r>
      <w:bookmarkEnd w:id="45"/>
      <w:r w:rsidRPr="00AF772B">
        <w:rPr>
          <w:rFonts w:ascii="Times New Roman" w:eastAsia="Times New Roman" w:hAnsi="Times New Roman" w:cs="Times New Roman"/>
          <w:b/>
          <w:bCs/>
          <w:sz w:val="28"/>
          <w:szCs w:val="28"/>
          <w:vertAlign w:val="superscript"/>
        </w:rPr>
        <w:footnoteReference w:customMarkFollows="1" w:id="17"/>
        <w:t>17</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46" w:name="dieu_32"/>
      <w:proofErr w:type="gramStart"/>
      <w:r w:rsidRPr="00AF772B">
        <w:rPr>
          <w:rFonts w:ascii="Times New Roman" w:eastAsia="Times New Roman" w:hAnsi="Times New Roman" w:cs="Times New Roman"/>
          <w:b/>
          <w:bCs/>
          <w:sz w:val="28"/>
          <w:szCs w:val="28"/>
        </w:rPr>
        <w:lastRenderedPageBreak/>
        <w:t>Điều 32.</w:t>
      </w:r>
      <w:proofErr w:type="gramEnd"/>
      <w:r w:rsidRPr="00AF772B">
        <w:rPr>
          <w:rFonts w:ascii="Times New Roman" w:eastAsia="Times New Roman" w:hAnsi="Times New Roman" w:cs="Times New Roman"/>
          <w:b/>
          <w:bCs/>
          <w:sz w:val="28"/>
          <w:szCs w:val="28"/>
        </w:rPr>
        <w:t xml:space="preserve"> Hiệu lực thi hành</w:t>
      </w:r>
      <w:bookmarkEnd w:id="46"/>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Thông tư này có hiệu lực thi hành từ ngày 01 tháng 6 năm 2014. Bãi bỏ Thông tư số 64/2013/TT-BTC ngày 15/5/2013 của Bộ Tài chính hướng dẫn thi hành Nghị định số 51/2010/NĐ-CP ngày 14/5/2010 của Chính phủ quy định về hóa đơn bán hàng hóa, cung ứng dịch vụ. Các nội dung hướng dẫn về hóa đơn tại các văn bản trước đây trái với Thông tư này đều bãi bỏ. Các văn bản hướng dẫn khác về hóa đơn không trái với Thông tư này vẫn còn hiệu lực thi hành.</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Các doanh nghiệp, tổ chức kinh doanh đang sử dụng hóa đơn tự in, hóa đơn đặt in trước ngày Thông tư này có hiệu lực thi hành nếu không thuộc đối tượng chuyển sang mua hóa đơn của cơ quan thuế từ ngày Thông tư này có hiệu lực thi hành thì vẫn thuộc đối tượng được tạo hóa đơn tự in, hóa đơn đặt in.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lastRenderedPageBreak/>
        <w:t xml:space="preserve">Đối với hóa đơn đặt in, tự in doanh nghiệp, tổ chức kinh doanh đã thực hiện Thông báo phát hành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hướng dẫn tại Thông tư số 153/2010/TT-BTC ngày 28/9/2010, Thông tư số 64/2013/TT-BTC ngày 15/5/2013 của Bộ Tài chính thì được tiếp tục sử dụng.</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3. Từ ngày 01/6/2014, cơ quan thuế không tiếp nhận Thông báo phát hành hóa đơn xuất khẩu.</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 xml:space="preserve">Trường hợp các doanh nghiệp, tổ chức kinh doanh chưa sử dụng hết các số hóa đơn xuất khẩu đã đặt in và thực hiện Thông báo phát hành theo hướng dẫn tại Thông tư số 153/2010/TT-BTC ngày 28/9/2010, Thông tư số 64/2013/TT-BTC ngày 15/5/2013 của Bộ Tài chính và vẫn có nhu cầu tiếp tục sử dụng thì đăng ký số lượng hóa đơn xuất khẩu còn tồn và gửi đến cơ quan thuế quản lý trực tiếp chậm nhất là ngày 31/7/2014 (Mẫu số 3.12 Phụ lục 3 ban hành kèm theo Thông tư này). Từ ngày 01/8/2014, các số hóa đơn xuất khẩu còn tồn đã đăng ký </w:t>
      </w:r>
      <w:proofErr w:type="gramStart"/>
      <w:r w:rsidRPr="00AF772B">
        <w:rPr>
          <w:rFonts w:ascii="Times New Roman" w:eastAsia="Times New Roman" w:hAnsi="Times New Roman" w:cs="Times New Roman"/>
          <w:sz w:val="28"/>
          <w:szCs w:val="28"/>
        </w:rPr>
        <w:t>theo</w:t>
      </w:r>
      <w:proofErr w:type="gramEnd"/>
      <w:r w:rsidRPr="00AF772B">
        <w:rPr>
          <w:rFonts w:ascii="Times New Roman" w:eastAsia="Times New Roman" w:hAnsi="Times New Roman" w:cs="Times New Roman"/>
          <w:sz w:val="28"/>
          <w:szCs w:val="28"/>
        </w:rPr>
        <w:t xml:space="preserve"> quy định tại Khoản này được tiếp tục sử dụng. Các số hóa đơn xuất khẩu chưa đăng ký hoặc đăng ký sau ngày 31/7/2014 không có giá trị sử dụng. Doanh nghiệp thực hiện hủy hóa đơn xuất khẩu theo hướng dẫn tại Điều 29 Thông tư này và sử dụng hóa đơn GTGT, hóa đơn bán hàng cho hoạt động xuất khẩu hàng hóa, cung ứng dịch vụ ra nước ngoài theo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4. Thông tư này gồm 5 Phụ lục, các phụ lục từ phụ lục 1 đến phụ lục 4 có tính bắt buộc, phụ lục 5 có tính chất tham khảo (không bắt buộc).</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bookmarkStart w:id="47" w:name="dieu_33"/>
      <w:proofErr w:type="gramStart"/>
      <w:r w:rsidRPr="00AF772B">
        <w:rPr>
          <w:rFonts w:ascii="Times New Roman" w:eastAsia="Times New Roman" w:hAnsi="Times New Roman" w:cs="Times New Roman"/>
          <w:b/>
          <w:bCs/>
          <w:sz w:val="28"/>
          <w:szCs w:val="28"/>
        </w:rPr>
        <w:t>Điều 33.</w:t>
      </w:r>
      <w:proofErr w:type="gramEnd"/>
      <w:r w:rsidRPr="00AF772B">
        <w:rPr>
          <w:rFonts w:ascii="Times New Roman" w:eastAsia="Times New Roman" w:hAnsi="Times New Roman" w:cs="Times New Roman"/>
          <w:b/>
          <w:bCs/>
          <w:sz w:val="28"/>
          <w:szCs w:val="28"/>
        </w:rPr>
        <w:t xml:space="preserve"> Trách nhiệm thi hành</w:t>
      </w:r>
      <w:bookmarkEnd w:id="47"/>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1. Cơ quan thuế các cấp có trách nhiệm phổ biến, hướng dẫn các tổ chức, hộ, cá nhân kinh doanh, không kinh doanh và người mua hàng hóa, dịch vụ thực hiện theo nội dung Thông tư này, kiểm tra và xử lý các vi phạm của tổ chức, hộ, cá nhân sử dụng hóa đơn.</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2. Tổ chức, hộ, cá nhân có hoạt động liên quan đến việc in, phát hành và sử dụng hóa đơn thực hiện đầy đủ các hướng dẫn tại Thông tư này.</w:t>
      </w:r>
    </w:p>
    <w:p w:rsidR="00AF772B" w:rsidRPr="00AF772B" w:rsidRDefault="00AF772B" w:rsidP="00AF772B">
      <w:pPr>
        <w:adjustRightInd w:val="0"/>
        <w:spacing w:before="120" w:after="0" w:line="240" w:lineRule="auto"/>
        <w:ind w:firstLine="567"/>
        <w:jc w:val="both"/>
        <w:rPr>
          <w:rFonts w:ascii="Times New Roman" w:eastAsia="Times New Roman" w:hAnsi="Times New Roman" w:cs="Times New Roman"/>
          <w:sz w:val="28"/>
          <w:szCs w:val="28"/>
        </w:rPr>
      </w:pPr>
      <w:r w:rsidRPr="00AF772B">
        <w:rPr>
          <w:rFonts w:ascii="Times New Roman" w:eastAsia="Times New Roman" w:hAnsi="Times New Roman" w:cs="Times New Roman"/>
          <w:sz w:val="28"/>
          <w:szCs w:val="28"/>
        </w:rPr>
        <w:t>Trong quá trình thực hiện nếu có vướng mắc, đề nghị các tổ chức, cá nhân phản ánh kịp thời về Bộ Tài chính để nghiên cứu giải quyết</w:t>
      </w:r>
      <w:proofErr w:type="gramStart"/>
      <w:r w:rsidRPr="00AF772B">
        <w:rPr>
          <w:rFonts w:ascii="Times New Roman" w:eastAsia="Times New Roman" w:hAnsi="Times New Roman" w:cs="Times New Roman"/>
          <w:sz w:val="28"/>
          <w:szCs w:val="28"/>
        </w:rPr>
        <w:t>./</w:t>
      </w:r>
      <w:proofErr w:type="gramEnd"/>
      <w:r w:rsidRPr="00AF772B">
        <w:rPr>
          <w:rFonts w:ascii="Times New Roman" w:eastAsia="Times New Roman" w:hAnsi="Times New Roman" w:cs="Times New Roman"/>
          <w:sz w:val="28"/>
          <w:szCs w:val="28"/>
        </w:rPr>
        <w:t>.</w:t>
      </w:r>
    </w:p>
    <w:p w:rsidR="00AF772B" w:rsidRPr="00AF772B" w:rsidRDefault="00AF772B" w:rsidP="00AF772B">
      <w:pPr>
        <w:adjustRightInd w:val="0"/>
        <w:spacing w:before="120" w:after="0" w:line="240" w:lineRule="auto"/>
        <w:rPr>
          <w:rFonts w:ascii="Times New Roman" w:eastAsia="Times New Roman" w:hAnsi="Times New Roman" w:cs="Times New Roman"/>
          <w:sz w:val="20"/>
          <w:szCs w:val="26"/>
        </w:rPr>
      </w:pPr>
    </w:p>
    <w:tbl>
      <w:tblPr>
        <w:tblW w:w="0" w:type="auto"/>
        <w:tblLook w:val="01E0" w:firstRow="1" w:lastRow="1" w:firstColumn="1" w:lastColumn="1" w:noHBand="0" w:noVBand="0"/>
      </w:tblPr>
      <w:tblGrid>
        <w:gridCol w:w="4428"/>
        <w:gridCol w:w="4428"/>
      </w:tblGrid>
      <w:tr w:rsidR="00AF772B" w:rsidRPr="00AF772B" w:rsidTr="00AF772B">
        <w:tc>
          <w:tcPr>
            <w:tcW w:w="4428" w:type="dxa"/>
          </w:tcPr>
          <w:p w:rsidR="00AF772B" w:rsidRPr="00AF772B" w:rsidRDefault="00AF772B" w:rsidP="00AF772B">
            <w:pPr>
              <w:spacing w:before="120" w:after="0" w:line="240" w:lineRule="auto"/>
              <w:rPr>
                <w:rFonts w:ascii="Times New Roman" w:eastAsia="Times New Roman" w:hAnsi="Times New Roman" w:cs="Times New Roman"/>
                <w:sz w:val="20"/>
                <w:szCs w:val="20"/>
              </w:rPr>
            </w:pPr>
          </w:p>
        </w:tc>
        <w:tc>
          <w:tcPr>
            <w:tcW w:w="4428" w:type="dxa"/>
            <w:hideMark/>
          </w:tcPr>
          <w:p w:rsidR="00AF772B" w:rsidRPr="00AF772B" w:rsidRDefault="00AF772B" w:rsidP="00AF772B">
            <w:pPr>
              <w:spacing w:before="120" w:after="0" w:line="240" w:lineRule="auto"/>
              <w:jc w:val="center"/>
              <w:rPr>
                <w:rFonts w:ascii="Times New Roman" w:eastAsia="Times New Roman" w:hAnsi="Times New Roman" w:cs="Times New Roman"/>
                <w:b/>
                <w:bCs/>
                <w:sz w:val="20"/>
                <w:szCs w:val="26"/>
              </w:rPr>
            </w:pPr>
            <w:r w:rsidRPr="00AF772B">
              <w:rPr>
                <w:rFonts w:ascii="Times New Roman" w:eastAsia="Times New Roman" w:hAnsi="Times New Roman" w:cs="Times New Roman"/>
                <w:b/>
                <w:bCs/>
                <w:sz w:val="20"/>
                <w:szCs w:val="26"/>
              </w:rPr>
              <w:t>XÁC THỰC VĂN BẢN HỢP NHẤT</w:t>
            </w:r>
          </w:p>
          <w:p w:rsidR="00AF772B" w:rsidRPr="00AF772B" w:rsidRDefault="00AF772B" w:rsidP="00AF772B">
            <w:pPr>
              <w:spacing w:before="120" w:after="0" w:line="240" w:lineRule="auto"/>
              <w:jc w:val="center"/>
              <w:rPr>
                <w:rFonts w:ascii="Times New Roman" w:eastAsia="Times New Roman" w:hAnsi="Times New Roman" w:cs="Times New Roman"/>
                <w:b/>
                <w:sz w:val="20"/>
                <w:szCs w:val="20"/>
              </w:rPr>
            </w:pPr>
            <w:r w:rsidRPr="00AF772B">
              <w:rPr>
                <w:rFonts w:ascii="Times New Roman" w:eastAsia="Times New Roman" w:hAnsi="Times New Roman" w:cs="Times New Roman"/>
                <w:b/>
                <w:bCs/>
                <w:sz w:val="20"/>
                <w:szCs w:val="26"/>
              </w:rPr>
              <w:t>KT. BỘ TRƯỞNG</w:t>
            </w:r>
            <w:r w:rsidRPr="00AF772B">
              <w:rPr>
                <w:rFonts w:ascii="Times New Roman" w:eastAsia="Times New Roman" w:hAnsi="Times New Roman" w:cs="Times New Roman"/>
                <w:b/>
                <w:bCs/>
                <w:sz w:val="20"/>
                <w:szCs w:val="26"/>
              </w:rPr>
              <w:br/>
              <w:t>THỨ TRƯỞNG</w:t>
            </w:r>
            <w:r w:rsidRPr="00AF772B">
              <w:rPr>
                <w:rFonts w:ascii="Times New Roman" w:eastAsia="Times New Roman" w:hAnsi="Times New Roman" w:cs="Times New Roman"/>
                <w:b/>
                <w:bCs/>
                <w:sz w:val="20"/>
                <w:szCs w:val="26"/>
              </w:rPr>
              <w:br/>
            </w:r>
            <w:r w:rsidRPr="00AF772B">
              <w:rPr>
                <w:rFonts w:ascii="Times New Roman" w:eastAsia="Times New Roman" w:hAnsi="Times New Roman" w:cs="Times New Roman"/>
                <w:b/>
                <w:bCs/>
                <w:sz w:val="20"/>
                <w:szCs w:val="26"/>
              </w:rPr>
              <w:br/>
            </w:r>
            <w:r w:rsidRPr="00AF772B">
              <w:rPr>
                <w:rFonts w:ascii="Times New Roman" w:eastAsia="Times New Roman" w:hAnsi="Times New Roman" w:cs="Times New Roman"/>
                <w:b/>
                <w:bCs/>
                <w:sz w:val="20"/>
                <w:szCs w:val="26"/>
              </w:rPr>
              <w:br/>
            </w:r>
            <w:r w:rsidRPr="00AF772B">
              <w:rPr>
                <w:rFonts w:ascii="Times New Roman" w:eastAsia="Times New Roman" w:hAnsi="Times New Roman" w:cs="Times New Roman"/>
                <w:b/>
                <w:bCs/>
                <w:sz w:val="20"/>
                <w:szCs w:val="26"/>
              </w:rPr>
              <w:br/>
            </w:r>
            <w:r w:rsidRPr="00AF772B">
              <w:rPr>
                <w:rFonts w:ascii="Times New Roman" w:eastAsia="Times New Roman" w:hAnsi="Times New Roman" w:cs="Times New Roman"/>
                <w:sz w:val="20"/>
                <w:szCs w:val="26"/>
              </w:rPr>
              <w:br/>
            </w:r>
            <w:r w:rsidRPr="00AF772B">
              <w:rPr>
                <w:rFonts w:ascii="Times New Roman" w:eastAsia="Times New Roman" w:hAnsi="Times New Roman" w:cs="Times New Roman"/>
                <w:b/>
                <w:bCs/>
                <w:sz w:val="20"/>
                <w:szCs w:val="28"/>
              </w:rPr>
              <w:t>Đỗ Hoàng Anh Tuấn</w:t>
            </w:r>
          </w:p>
        </w:tc>
      </w:tr>
    </w:tbl>
    <w:p w:rsidR="00D93135" w:rsidRDefault="00D93135"/>
    <w:sectPr w:rsidR="00D931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72" w:rsidRDefault="00FE5A72" w:rsidP="00AF772B">
      <w:pPr>
        <w:spacing w:after="0" w:line="240" w:lineRule="auto"/>
      </w:pPr>
      <w:r>
        <w:separator/>
      </w:r>
    </w:p>
  </w:endnote>
  <w:endnote w:type="continuationSeparator" w:id="0">
    <w:p w:rsidR="00FE5A72" w:rsidRDefault="00FE5A72" w:rsidP="00AF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72" w:rsidRDefault="00FE5A72" w:rsidP="00AF772B">
      <w:pPr>
        <w:spacing w:after="0" w:line="240" w:lineRule="auto"/>
      </w:pPr>
      <w:r>
        <w:separator/>
      </w:r>
    </w:p>
  </w:footnote>
  <w:footnote w:type="continuationSeparator" w:id="0">
    <w:p w:rsidR="00FE5A72" w:rsidRDefault="00FE5A72" w:rsidP="00AF772B">
      <w:pPr>
        <w:spacing w:after="0" w:line="240" w:lineRule="auto"/>
      </w:pPr>
      <w:r>
        <w:continuationSeparator/>
      </w:r>
    </w:p>
  </w:footnote>
  <w:footnote w:id="1">
    <w:p w:rsidR="00AF772B" w:rsidRDefault="00AF772B" w:rsidP="00AF772B">
      <w:pPr>
        <w:adjustRightInd w:val="0"/>
        <w:spacing w:before="120"/>
        <w:rPr>
          <w:rFonts w:ascii="Arial" w:hAnsi="Arial" w:cs="Arial"/>
          <w:sz w:val="20"/>
        </w:rPr>
      </w:pPr>
      <w:r>
        <w:rPr>
          <w:rStyle w:val="FootnoteReference"/>
          <w:rFonts w:ascii="Arial" w:hAnsi="Arial" w:cs="Arial"/>
          <w:sz w:val="20"/>
        </w:rPr>
        <w:t>1</w:t>
      </w:r>
      <w:r>
        <w:rPr>
          <w:rFonts w:ascii="Arial" w:hAnsi="Arial" w:cs="Arial"/>
          <w:sz w:val="20"/>
        </w:rPr>
        <w:t xml:space="preserve"> Văn bản này được hợp nhất từ 03 Thông tư sau:</w:t>
      </w:r>
    </w:p>
    <w:p w:rsidR="00AF772B" w:rsidRDefault="00AF772B" w:rsidP="00AF772B">
      <w:pPr>
        <w:adjustRightInd w:val="0"/>
        <w:spacing w:before="120"/>
        <w:rPr>
          <w:rFonts w:ascii="Arial" w:hAnsi="Arial" w:cs="Arial"/>
          <w:sz w:val="20"/>
        </w:rPr>
      </w:pPr>
      <w:r>
        <w:rPr>
          <w:rFonts w:ascii="Arial" w:hAnsi="Arial" w:cs="Arial"/>
          <w:sz w:val="20"/>
        </w:rPr>
        <w:t>- Thông tư số 39/2014/TT-BTC ngày 31 tháng 3 năm 2014 của Bộ Tài chính hướng dẫn thi hành Nghị định số 51/2010/NĐ-CP ngày 14 tháng 5 năm 2010 và Nghị định số 04/2014/NĐ-CP ngày 17 tháng 01 năm 2014 của Chính phủ quy định về hóa đơn bán hàng hóa, cung ứng dịch vụ, có hiệu lực kể từ ngày 01 tháng 6 năm 2014;</w:t>
      </w:r>
    </w:p>
    <w:p w:rsidR="00AF772B" w:rsidRDefault="00AF772B" w:rsidP="00AF772B">
      <w:pPr>
        <w:adjustRightInd w:val="0"/>
        <w:spacing w:before="120"/>
        <w:rPr>
          <w:rFonts w:ascii="Arial" w:hAnsi="Arial" w:cs="Arial"/>
          <w:sz w:val="20"/>
        </w:rPr>
      </w:pPr>
      <w:r>
        <w:rPr>
          <w:rFonts w:ascii="Arial" w:hAnsi="Arial" w:cs="Arial"/>
          <w:sz w:val="20"/>
        </w:rPr>
        <w:t>-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rsidR="00AF772B" w:rsidRDefault="00AF772B" w:rsidP="00AF772B">
      <w:pPr>
        <w:adjustRightInd w:val="0"/>
        <w:spacing w:before="120"/>
        <w:rPr>
          <w:rFonts w:ascii="Arial" w:hAnsi="Arial" w:cs="Arial"/>
          <w:sz w:val="20"/>
        </w:rPr>
      </w:pPr>
      <w:r>
        <w:rPr>
          <w:rFonts w:ascii="Arial" w:hAnsi="Arial" w:cs="Arial"/>
          <w:sz w:val="20"/>
        </w:rPr>
        <w:t>-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p w:rsidR="00AF772B" w:rsidRDefault="00AF772B" w:rsidP="00AF772B">
      <w:pPr>
        <w:pStyle w:val="FootnoteText"/>
        <w:spacing w:before="120"/>
        <w:rPr>
          <w:rFonts w:ascii="Arial" w:hAnsi="Arial" w:cs="Arial"/>
        </w:rPr>
      </w:pPr>
      <w:proofErr w:type="gramStart"/>
      <w:r>
        <w:rPr>
          <w:rFonts w:ascii="Arial" w:hAnsi="Arial" w:cs="Arial"/>
        </w:rPr>
        <w:t>Văn bản hợp nhất này không thay thế 03 Thông tư nêu trên.</w:t>
      </w:r>
      <w:proofErr w:type="gramEnd"/>
    </w:p>
  </w:footnote>
  <w:footnote w:id="2">
    <w:p w:rsidR="00AF772B" w:rsidRDefault="00AF772B" w:rsidP="00AF772B">
      <w:pPr>
        <w:adjustRightInd w:val="0"/>
        <w:spacing w:before="120"/>
        <w:rPr>
          <w:rFonts w:ascii="Arial" w:hAnsi="Arial" w:cs="Arial"/>
          <w:sz w:val="20"/>
        </w:rPr>
      </w:pPr>
      <w:r>
        <w:rPr>
          <w:rStyle w:val="FootnoteReference"/>
          <w:rFonts w:ascii="Arial" w:hAnsi="Arial" w:cs="Arial"/>
          <w:sz w:val="20"/>
        </w:rPr>
        <w:t>2</w:t>
      </w:r>
      <w:r>
        <w:rPr>
          <w:rFonts w:ascii="Arial" w:hAnsi="Arial" w:cs="Arial"/>
          <w:sz w:val="20"/>
        </w:rPr>
        <w:t xml:space="preserve"> Thông tư số 119/2014/TT-BTC ngày 25 tháng 8 năm 2014 của Bộ Tài chính sửa đổi, bổ sung một số điều của Thông tư số 156/2013/TT-BTC ngày 06/11/2013, Thông tư số 111/2013/TT-BTC ngà y 15/8/2013, Thông tư số 219/2013/TT-BTC ngà 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căn cứ ban hành như sau:</w:t>
      </w:r>
    </w:p>
    <w:p w:rsidR="00AF772B" w:rsidRDefault="00AF772B" w:rsidP="00AF772B">
      <w:pPr>
        <w:adjustRightInd w:val="0"/>
        <w:spacing w:before="120"/>
        <w:rPr>
          <w:rFonts w:ascii="Arial" w:hAnsi="Arial" w:cs="Arial"/>
          <w:sz w:val="20"/>
        </w:rPr>
      </w:pPr>
      <w:r>
        <w:rPr>
          <w:rFonts w:ascii="Arial" w:hAnsi="Arial" w:cs="Arial"/>
          <w:i/>
          <w:iCs/>
          <w:sz w:val="20"/>
        </w:rPr>
        <w:t>“Căn cứ Luật Quản lý thuế số 78/2006/QH11 ngày 29 tháng 11 năm 2006 và Luật sửa đổi, bổ sung một số điều của Luật Quản lý thuế số 21/2012/QH13 ngày 20 tháng 11 năm 2012;</w:t>
      </w:r>
    </w:p>
    <w:p w:rsidR="00AF772B" w:rsidRDefault="00AF772B" w:rsidP="00AF772B">
      <w:pPr>
        <w:adjustRightInd w:val="0"/>
        <w:spacing w:before="120"/>
        <w:rPr>
          <w:rFonts w:ascii="Arial" w:hAnsi="Arial" w:cs="Arial"/>
          <w:sz w:val="20"/>
        </w:rPr>
      </w:pPr>
      <w:r>
        <w:rPr>
          <w:rFonts w:ascii="Arial" w:hAnsi="Arial" w:cs="Arial"/>
          <w:i/>
          <w:iCs/>
          <w:sz w:val="20"/>
        </w:rPr>
        <w:t>Căn cứ Luật Thuế giá trị gia tăng số 13/2008/QH12 ngày 03 tháng 6 năm 2008 và Luật sửa đổi, bổ sung một số điều của Luật Thuế giá trị gia tăng số 31/2013/QH13 ngày 19 tháng 6 năm 2013;</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83/2013/NĐ-CP ngày 22/7/2013 của Chính phủ quy định chi tiết thi hành một số điều của Luật Quản lý thuế và Luật sửa đổi, bổ sung một số điều của Luật Quản lý thuế;</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209/2013/NĐ-CP ngày 18 tháng 12 năm 2013 của Chính phủ quy định chi tiết và hướng dẫn thi hành một số điều Luật Thuế giá trị gia tăng;</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51/2010/NĐ-CP ngày 14/5/2010 quy định về hóa đơn bán hàng hóa, cung ứng dịch vụ và Nghị định số 04/2014/NĐ-CP ngày 17/01/2014 sửa đổi, bổ sung Nghị định số 51/2010/NĐ-CP ngày 14/5/2010;</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218/2013/NĐ-CP ngày 26/12/2013 của Chính phủ quy định chi tiết và hướng dẫn thi hành Luật Thuế thu nhập doanh nghiệp;</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215/2013/NĐ-CP ngày 23 tháng 12 năm 2013 của Chính phủ quy định chức năng, nhiệm vụ, quyền hạn và cơ cấu tổ chức của Bộ Tài chính;</w:t>
      </w:r>
    </w:p>
    <w:p w:rsidR="00AF772B" w:rsidRDefault="00AF772B" w:rsidP="00AF772B">
      <w:pPr>
        <w:adjustRightInd w:val="0"/>
        <w:spacing w:before="120"/>
        <w:rPr>
          <w:rFonts w:ascii="Arial" w:hAnsi="Arial" w:cs="Arial"/>
          <w:sz w:val="20"/>
        </w:rPr>
      </w:pPr>
      <w:r>
        <w:rPr>
          <w:rFonts w:ascii="Arial" w:hAnsi="Arial" w:cs="Arial"/>
          <w:i/>
          <w:iCs/>
          <w:sz w:val="20"/>
        </w:rPr>
        <w:t>Theo đề nghị của Tổng cục trưởng Tổng cục Thuế,</w:t>
      </w:r>
    </w:p>
    <w:p w:rsidR="00AF772B" w:rsidRDefault="00AF772B" w:rsidP="00AF772B">
      <w:pPr>
        <w:adjustRightInd w:val="0"/>
        <w:spacing w:before="120"/>
        <w:rPr>
          <w:rFonts w:ascii="Arial" w:hAnsi="Arial" w:cs="Arial"/>
          <w:sz w:val="20"/>
        </w:rPr>
      </w:pPr>
      <w:r>
        <w:rPr>
          <w:rFonts w:ascii="Arial" w:hAnsi="Arial" w:cs="Arial"/>
          <w:i/>
          <w:iCs/>
          <w:sz w:val="20"/>
        </w:rPr>
        <w:t>Thực hiện cải cách, đơn giản các thủ tục hành chính về thuế, Bộ trưởng Bộ Tài chính hướng dẫn sửa đổi, bổ sung một số nội dung như sau:”</w:t>
      </w:r>
    </w:p>
    <w:p w:rsidR="00AF772B" w:rsidRDefault="00AF772B" w:rsidP="00AF772B">
      <w:pPr>
        <w:adjustRightInd w:val="0"/>
        <w:spacing w:before="120"/>
        <w:rPr>
          <w:rFonts w:ascii="Arial" w:hAnsi="Arial" w:cs="Arial"/>
          <w:sz w:val="20"/>
        </w:rPr>
      </w:pPr>
      <w:r>
        <w:rPr>
          <w:rFonts w:ascii="Arial" w:hAnsi="Arial" w:cs="Arial"/>
          <w:sz w:val="20"/>
        </w:rPr>
        <w:t>-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căn cứ ban hành như sau:</w:t>
      </w:r>
    </w:p>
    <w:p w:rsidR="00AF772B" w:rsidRDefault="00AF772B" w:rsidP="00AF772B">
      <w:pPr>
        <w:adjustRightInd w:val="0"/>
        <w:spacing w:before="120"/>
        <w:rPr>
          <w:rFonts w:ascii="Arial" w:hAnsi="Arial" w:cs="Arial"/>
          <w:sz w:val="20"/>
        </w:rPr>
      </w:pPr>
      <w:r>
        <w:rPr>
          <w:rFonts w:ascii="Arial" w:hAnsi="Arial" w:cs="Arial"/>
          <w:i/>
          <w:iCs/>
          <w:sz w:val="20"/>
        </w:rPr>
        <w:t>“Căn cứ Luật Quản lý thuế số 78/2006/QH11 và Luật số 21/2012/QH13 sửa đổi, bổ sung một số điều của Luật Quản lý thuế;</w:t>
      </w:r>
    </w:p>
    <w:p w:rsidR="00AF772B" w:rsidRDefault="00AF772B" w:rsidP="00AF772B">
      <w:pPr>
        <w:adjustRightInd w:val="0"/>
        <w:spacing w:before="120"/>
        <w:rPr>
          <w:rFonts w:ascii="Arial" w:hAnsi="Arial" w:cs="Arial"/>
          <w:sz w:val="20"/>
        </w:rPr>
      </w:pPr>
      <w:r>
        <w:rPr>
          <w:rFonts w:ascii="Arial" w:hAnsi="Arial" w:cs="Arial"/>
          <w:i/>
          <w:iCs/>
          <w:sz w:val="20"/>
        </w:rPr>
        <w:t>Căn cứ Luật thuế giá trị gia tăng số 13/2008/QH12 và Luật số 31/2013/QH13 sửa đổi, bổ sung một số điều của Luật thuế giá trị gia tăng;</w:t>
      </w:r>
    </w:p>
    <w:p w:rsidR="00AF772B" w:rsidRDefault="00AF772B" w:rsidP="00AF772B">
      <w:pPr>
        <w:adjustRightInd w:val="0"/>
        <w:spacing w:before="120"/>
        <w:rPr>
          <w:rFonts w:ascii="Arial" w:hAnsi="Arial" w:cs="Arial"/>
          <w:sz w:val="20"/>
        </w:rPr>
      </w:pPr>
      <w:r>
        <w:rPr>
          <w:rFonts w:ascii="Arial" w:hAnsi="Arial" w:cs="Arial"/>
          <w:i/>
          <w:iCs/>
          <w:sz w:val="20"/>
        </w:rPr>
        <w:t>Căn cứ Luật số 71/2014/QH13 sửa đổi, bổ sung một số điều của các Luật về thuế;</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51/2010/NĐ-CP ngày 14/5/2010 và Nghị định số 04/2014/NĐ-CP ngày 17/01/2014 của Chính phủ quy định về hóa đơn bán hàng hóa, cung ứng dịch vụ;</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83/2013/NĐ-CP ngày 22/7/2013 của Chính phủ quy định chi tiết thi hành một số điều của Luật Quản lý thuế và Luật sửa đổi, bổ sung một số điều của Luật Quản lý thuế;</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209/2013/NĐ-CP ngày 18/12/2013 của Chính phủ quy định chi tiết và hướng dẫn thi hành một số điều của Luật thuế giá trị gia tăng;</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12/2015/NĐ-CP ngày 12/02/2015 của Chính phủ quy định chi tiết thi hành Luật sửa đổi, bổ sung một số điều của các Luật về thuế và sửa đổi, bổ sung một số điều của các Nghị định về thuế;</w:t>
      </w:r>
    </w:p>
    <w:p w:rsidR="00AF772B" w:rsidRDefault="00AF772B" w:rsidP="00AF772B">
      <w:pPr>
        <w:adjustRightInd w:val="0"/>
        <w:spacing w:before="120"/>
        <w:rPr>
          <w:rFonts w:ascii="Arial" w:hAnsi="Arial" w:cs="Arial"/>
          <w:sz w:val="20"/>
        </w:rPr>
      </w:pPr>
      <w:r>
        <w:rPr>
          <w:rFonts w:ascii="Arial" w:hAnsi="Arial" w:cs="Arial"/>
          <w:i/>
          <w:iCs/>
          <w:sz w:val="20"/>
        </w:rPr>
        <w:t>Căn cứ Nghị định số 215/2013/NĐ-CP ngày 23/12/2013 của Chính phủ quy định chức năng, nhiệm vụ, quyền hạn và cơ cấu tổ chức của Bộ Tài chính;</w:t>
      </w:r>
    </w:p>
    <w:p w:rsidR="00AF772B" w:rsidRDefault="00AF772B" w:rsidP="00AF772B">
      <w:pPr>
        <w:adjustRightInd w:val="0"/>
        <w:spacing w:before="120"/>
        <w:rPr>
          <w:rFonts w:ascii="Arial" w:hAnsi="Arial" w:cs="Arial"/>
          <w:i/>
          <w:sz w:val="20"/>
          <w:szCs w:val="20"/>
        </w:rPr>
      </w:pPr>
      <w:r>
        <w:rPr>
          <w:rFonts w:ascii="Arial" w:hAnsi="Arial" w:cs="Arial"/>
          <w:i/>
          <w:sz w:val="20"/>
          <w:szCs w:val="20"/>
        </w:rPr>
        <w:t>Theo đề nghị của Tổng cục trưởng Tổng cục Thuế,</w:t>
      </w:r>
    </w:p>
    <w:p w:rsidR="00AF772B" w:rsidRDefault="00AF772B" w:rsidP="00AF772B">
      <w:pPr>
        <w:adjustRightInd w:val="0"/>
        <w:spacing w:before="120"/>
        <w:rPr>
          <w:rFonts w:ascii="Arial" w:hAnsi="Arial" w:cs="Arial"/>
          <w:sz w:val="20"/>
          <w:szCs w:val="24"/>
        </w:rPr>
      </w:pPr>
      <w:r>
        <w:rPr>
          <w:rFonts w:ascii="Arial" w:hAnsi="Arial" w:cs="Arial"/>
          <w:i/>
          <w:sz w:val="20"/>
          <w:szCs w:val="20"/>
        </w:rPr>
        <w:t>Bộ trưởng Bộ Tài chính hướng dẫn thực hiện về thuế giá trị gia tăng (GTGT), quản lý thuế và hóa đơn bán hàng hóa, cung ứng dịch vụ như sau:”</w:t>
      </w:r>
    </w:p>
  </w:footnote>
  <w:footnote w:id="3">
    <w:p w:rsidR="00AF772B" w:rsidRDefault="00AF772B" w:rsidP="00AF772B">
      <w:pPr>
        <w:pStyle w:val="FootnoteText"/>
        <w:spacing w:before="120"/>
        <w:rPr>
          <w:rFonts w:ascii="Arial" w:hAnsi="Arial" w:cs="Arial"/>
        </w:rPr>
      </w:pPr>
      <w:r>
        <w:rPr>
          <w:rStyle w:val="FootnoteReference"/>
          <w:rFonts w:ascii="Arial" w:hAnsi="Arial" w:cs="Arial"/>
        </w:rPr>
        <w:t>3</w:t>
      </w:r>
      <w:r>
        <w:rPr>
          <w:rFonts w:ascii="Arial" w:hAnsi="Arial" w:cs="Arial"/>
        </w:rPr>
        <w:t xml:space="preserve"> Khoản này được sửa đổi, bổ sung theo quy định tại Khoản 1 Điều 5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footnote>
  <w:footnote w:id="4">
    <w:p w:rsidR="00AF772B" w:rsidRDefault="00AF772B" w:rsidP="00AF772B">
      <w:pPr>
        <w:pStyle w:val="FootnoteText"/>
        <w:spacing w:before="120"/>
        <w:rPr>
          <w:rFonts w:ascii="Arial" w:hAnsi="Arial" w:cs="Arial"/>
        </w:rPr>
      </w:pPr>
      <w:r>
        <w:rPr>
          <w:rStyle w:val="FootnoteReference"/>
          <w:rFonts w:ascii="Arial" w:hAnsi="Arial" w:cs="Arial"/>
        </w:rPr>
        <w:t>4</w:t>
      </w:r>
      <w:r>
        <w:rPr>
          <w:rFonts w:ascii="Arial" w:hAnsi="Arial" w:cs="Arial"/>
        </w:rPr>
        <w:t xml:space="preserve"> Điểm này được sửa đổi theo quy định tại điểm a khoản 2 Điều 5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footnote>
  <w:footnote w:id="5">
    <w:p w:rsidR="00AF772B" w:rsidRDefault="00AF772B" w:rsidP="00AF772B">
      <w:pPr>
        <w:pStyle w:val="FootnoteText"/>
        <w:spacing w:before="120"/>
        <w:rPr>
          <w:rFonts w:ascii="Arial" w:hAnsi="Arial" w:cs="Arial"/>
        </w:rPr>
      </w:pPr>
      <w:r>
        <w:rPr>
          <w:rStyle w:val="FootnoteReference"/>
          <w:rFonts w:ascii="Arial" w:hAnsi="Arial" w:cs="Arial"/>
        </w:rPr>
        <w:t>5</w:t>
      </w:r>
      <w:r>
        <w:rPr>
          <w:rFonts w:ascii="Arial" w:hAnsi="Arial" w:cs="Arial"/>
        </w:rPr>
        <w:t xml:space="preserve"> Điểm này được sửa đổi theo quy định tại khoản 1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6">
    <w:p w:rsidR="00AF772B" w:rsidRDefault="00AF772B" w:rsidP="00AF772B">
      <w:pPr>
        <w:pStyle w:val="FootnoteText"/>
        <w:spacing w:before="120"/>
        <w:rPr>
          <w:rFonts w:ascii="Arial" w:hAnsi="Arial" w:cs="Arial"/>
        </w:rPr>
      </w:pPr>
      <w:r>
        <w:rPr>
          <w:rStyle w:val="FootnoteReference"/>
          <w:rFonts w:ascii="Arial" w:hAnsi="Arial" w:cs="Arial"/>
        </w:rPr>
        <w:t>6</w:t>
      </w:r>
      <w:r>
        <w:rPr>
          <w:rFonts w:ascii="Arial" w:hAnsi="Arial" w:cs="Arial"/>
        </w:rPr>
        <w:t xml:space="preserve"> Điểm này được sửa đổi theo quy định tại điểm b khoản 2 Điều 5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footnote>
  <w:footnote w:id="7">
    <w:p w:rsidR="00AF772B" w:rsidRDefault="00AF772B" w:rsidP="00AF772B">
      <w:pPr>
        <w:pStyle w:val="FootnoteText"/>
        <w:spacing w:before="120"/>
        <w:rPr>
          <w:rFonts w:ascii="Arial" w:hAnsi="Arial" w:cs="Arial"/>
        </w:rPr>
      </w:pPr>
      <w:r>
        <w:rPr>
          <w:rStyle w:val="FootnoteReference"/>
          <w:rFonts w:ascii="Arial" w:hAnsi="Arial" w:cs="Arial"/>
        </w:rPr>
        <w:t>7</w:t>
      </w:r>
      <w:r>
        <w:rPr>
          <w:rFonts w:ascii="Arial" w:hAnsi="Arial" w:cs="Arial"/>
        </w:rPr>
        <w:t xml:space="preserve"> Gạch đầu dòng này được sửa đổi theo quy định tại khoản 2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8">
    <w:p w:rsidR="00AF772B" w:rsidRDefault="00AF772B" w:rsidP="00AF772B">
      <w:pPr>
        <w:pStyle w:val="FootnoteText"/>
        <w:spacing w:before="120"/>
        <w:rPr>
          <w:rFonts w:ascii="Arial" w:hAnsi="Arial" w:cs="Arial"/>
        </w:rPr>
      </w:pPr>
      <w:r>
        <w:rPr>
          <w:rStyle w:val="FootnoteReference"/>
          <w:rFonts w:ascii="Arial" w:hAnsi="Arial" w:cs="Arial"/>
        </w:rPr>
        <w:t>8</w:t>
      </w:r>
      <w:r>
        <w:rPr>
          <w:rFonts w:ascii="Arial" w:hAnsi="Arial" w:cs="Arial"/>
        </w:rPr>
        <w:t xml:space="preserve"> Khoản này được bổ sung theo quy định tại khoản 3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9">
    <w:p w:rsidR="00AF772B" w:rsidRDefault="00AF772B" w:rsidP="00AF772B">
      <w:pPr>
        <w:pStyle w:val="FootnoteText"/>
        <w:spacing w:before="120"/>
        <w:rPr>
          <w:rFonts w:ascii="Arial" w:hAnsi="Arial" w:cs="Arial"/>
        </w:rPr>
      </w:pPr>
      <w:r>
        <w:rPr>
          <w:rStyle w:val="FootnoteReference"/>
          <w:rFonts w:ascii="Arial" w:hAnsi="Arial" w:cs="Arial"/>
        </w:rPr>
        <w:t>9</w:t>
      </w:r>
      <w:r>
        <w:rPr>
          <w:rFonts w:ascii="Arial" w:hAnsi="Arial" w:cs="Arial"/>
        </w:rPr>
        <w:t xml:space="preserve"> Khổ này được sửa đổi theo quy định tại khoản 4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10">
    <w:p w:rsidR="00AF772B" w:rsidRDefault="00AF772B" w:rsidP="00AF772B">
      <w:pPr>
        <w:pStyle w:val="FootnoteText"/>
        <w:spacing w:before="120"/>
        <w:rPr>
          <w:rFonts w:ascii="Arial" w:hAnsi="Arial" w:cs="Arial"/>
        </w:rPr>
      </w:pPr>
      <w:r>
        <w:rPr>
          <w:rStyle w:val="FootnoteReference"/>
          <w:rFonts w:ascii="Arial" w:hAnsi="Arial" w:cs="Arial"/>
        </w:rPr>
        <w:t>10</w:t>
      </w:r>
      <w:r>
        <w:rPr>
          <w:rFonts w:ascii="Arial" w:hAnsi="Arial" w:cs="Arial"/>
        </w:rPr>
        <w:t xml:space="preserve"> Khoản này được sửa đổi theo quy định tại khoản 5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11">
    <w:p w:rsidR="00AF772B" w:rsidRDefault="00AF772B" w:rsidP="00AF772B">
      <w:pPr>
        <w:pStyle w:val="FootnoteText"/>
        <w:spacing w:before="120"/>
        <w:rPr>
          <w:rFonts w:ascii="Arial" w:hAnsi="Arial" w:cs="Arial"/>
        </w:rPr>
      </w:pPr>
      <w:r>
        <w:rPr>
          <w:rStyle w:val="FootnoteReference"/>
          <w:rFonts w:ascii="Arial" w:hAnsi="Arial" w:cs="Arial"/>
        </w:rPr>
        <w:t>11</w:t>
      </w:r>
      <w:r>
        <w:rPr>
          <w:rFonts w:ascii="Arial" w:hAnsi="Arial" w:cs="Arial"/>
        </w:rPr>
        <w:t xml:space="preserve"> Khoản này được bổ sung theo quy định tại khoản 6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12">
    <w:p w:rsidR="00AF772B" w:rsidRDefault="00AF772B" w:rsidP="00AF772B">
      <w:pPr>
        <w:pStyle w:val="FootnoteText"/>
        <w:spacing w:before="120"/>
        <w:rPr>
          <w:rFonts w:ascii="Arial" w:hAnsi="Arial" w:cs="Arial"/>
        </w:rPr>
      </w:pPr>
      <w:r>
        <w:rPr>
          <w:rStyle w:val="FootnoteReference"/>
          <w:rFonts w:ascii="Arial" w:hAnsi="Arial" w:cs="Arial"/>
        </w:rPr>
        <w:t>12</w:t>
      </w:r>
      <w:r>
        <w:rPr>
          <w:rFonts w:ascii="Arial" w:hAnsi="Arial" w:cs="Arial"/>
        </w:rPr>
        <w:t xml:space="preserve"> Điểm này được sửa đổi, bổ sung theo quy định tại điểm a khoản 3 Điều 5 Thông tư số 119/2014/TT-BTC ngày 25 tháng 8 năm 2014 và điểm a khoản 7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13">
    <w:p w:rsidR="00AF772B" w:rsidRDefault="00AF772B" w:rsidP="00AF772B">
      <w:pPr>
        <w:pStyle w:val="FootnoteText"/>
        <w:spacing w:before="120"/>
        <w:rPr>
          <w:rFonts w:ascii="Arial" w:hAnsi="Arial" w:cs="Arial"/>
        </w:rPr>
      </w:pPr>
      <w:r>
        <w:rPr>
          <w:rStyle w:val="FootnoteReference"/>
          <w:rFonts w:ascii="Arial" w:hAnsi="Arial" w:cs="Arial"/>
        </w:rPr>
        <w:t>13</w:t>
      </w:r>
      <w:r>
        <w:rPr>
          <w:rFonts w:ascii="Arial" w:hAnsi="Arial" w:cs="Arial"/>
        </w:rPr>
        <w:t xml:space="preserve"> Điểm này được sửa đổi, bổ sung theo quy định tại điểm a khoản 3 Điều 5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footnote>
  <w:footnote w:id="14">
    <w:p w:rsidR="00AF772B" w:rsidRDefault="00AF772B" w:rsidP="00AF772B">
      <w:pPr>
        <w:pStyle w:val="FootnoteText"/>
        <w:spacing w:before="120"/>
        <w:rPr>
          <w:rFonts w:ascii="Arial" w:hAnsi="Arial" w:cs="Arial"/>
        </w:rPr>
      </w:pPr>
      <w:r>
        <w:rPr>
          <w:rStyle w:val="FootnoteReference"/>
          <w:rFonts w:ascii="Arial" w:hAnsi="Arial" w:cs="Arial"/>
        </w:rPr>
        <w:t>14</w:t>
      </w:r>
      <w:r>
        <w:rPr>
          <w:rFonts w:ascii="Arial" w:hAnsi="Arial" w:cs="Arial"/>
        </w:rPr>
        <w:t xml:space="preserve"> Khổ thứ 7 điểm này được bãi bỏ theo quy định tại điểm b khoản 3 Điều 5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footnote>
  <w:footnote w:id="15">
    <w:p w:rsidR="00AF772B" w:rsidRDefault="00AF772B" w:rsidP="00AF772B">
      <w:pPr>
        <w:pStyle w:val="FootnoteText"/>
        <w:spacing w:before="120"/>
        <w:rPr>
          <w:rFonts w:ascii="Arial" w:hAnsi="Arial" w:cs="Arial"/>
        </w:rPr>
      </w:pPr>
      <w:r>
        <w:rPr>
          <w:rStyle w:val="FootnoteReference"/>
          <w:rFonts w:ascii="Arial" w:hAnsi="Arial" w:cs="Arial"/>
        </w:rPr>
        <w:t>15</w:t>
      </w:r>
      <w:r>
        <w:rPr>
          <w:rFonts w:ascii="Arial" w:hAnsi="Arial" w:cs="Arial"/>
        </w:rPr>
        <w:t xml:space="preserve"> Điểm này được sửa đổi, bổ sung theo quy định tại điểm b khoản 7 Điều 3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có hiệu lực kể từ ngày 01 tháng 01 năm 2015.</w:t>
      </w:r>
    </w:p>
  </w:footnote>
  <w:footnote w:id="16">
    <w:p w:rsidR="00AF772B" w:rsidRDefault="00AF772B" w:rsidP="00AF772B">
      <w:pPr>
        <w:pStyle w:val="FootnoteText"/>
        <w:spacing w:before="120"/>
        <w:rPr>
          <w:rFonts w:ascii="Arial" w:hAnsi="Arial" w:cs="Arial"/>
        </w:rPr>
      </w:pPr>
      <w:r>
        <w:rPr>
          <w:rStyle w:val="FootnoteReference"/>
          <w:rFonts w:ascii="Arial" w:hAnsi="Arial" w:cs="Arial"/>
        </w:rPr>
        <w:t>16</w:t>
      </w:r>
      <w:r>
        <w:rPr>
          <w:rFonts w:ascii="Arial" w:hAnsi="Arial" w:cs="Arial"/>
        </w:rPr>
        <w:t xml:space="preserve"> Khổ này được sửa đổi theo quy định tại khoản 4 Điều 5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footnote>
  <w:footnote w:id="17">
    <w:p w:rsidR="00AF772B" w:rsidRDefault="00AF772B" w:rsidP="00AF772B">
      <w:pPr>
        <w:adjustRightInd w:val="0"/>
        <w:spacing w:before="120"/>
        <w:rPr>
          <w:rFonts w:ascii="Arial" w:hAnsi="Arial" w:cs="Arial"/>
          <w:sz w:val="20"/>
        </w:rPr>
      </w:pPr>
      <w:r>
        <w:rPr>
          <w:rStyle w:val="FootnoteReference"/>
          <w:rFonts w:ascii="Arial" w:hAnsi="Arial" w:cs="Arial"/>
          <w:sz w:val="20"/>
        </w:rPr>
        <w:t>17</w:t>
      </w:r>
      <w:r>
        <w:rPr>
          <w:rFonts w:ascii="Arial" w:hAnsi="Arial" w:cs="Arial"/>
          <w:sz w:val="20"/>
        </w:rPr>
        <w:t xml:space="preserve"> Điều 7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quy định như sau:</w:t>
      </w:r>
    </w:p>
    <w:p w:rsidR="00AF772B" w:rsidRDefault="00AF772B" w:rsidP="00AF772B">
      <w:pPr>
        <w:adjustRightInd w:val="0"/>
        <w:spacing w:before="120"/>
        <w:rPr>
          <w:rFonts w:ascii="Arial" w:hAnsi="Arial" w:cs="Arial"/>
          <w:sz w:val="20"/>
        </w:rPr>
      </w:pPr>
      <w:proofErr w:type="gramStart"/>
      <w:r>
        <w:rPr>
          <w:rFonts w:ascii="Arial" w:hAnsi="Arial" w:cs="Arial"/>
          <w:b/>
          <w:bCs/>
          <w:i/>
          <w:iCs/>
          <w:sz w:val="20"/>
        </w:rPr>
        <w:t>“Điều 7.</w:t>
      </w:r>
      <w:proofErr w:type="gramEnd"/>
      <w:r>
        <w:rPr>
          <w:rFonts w:ascii="Arial" w:hAnsi="Arial" w:cs="Arial"/>
          <w:b/>
          <w:bCs/>
          <w:i/>
          <w:iCs/>
          <w:sz w:val="20"/>
        </w:rPr>
        <w:t xml:space="preserve"> Hiệu lực thi hành</w:t>
      </w:r>
    </w:p>
    <w:p w:rsidR="00AF772B" w:rsidRDefault="00AF772B" w:rsidP="00AF772B">
      <w:pPr>
        <w:adjustRightInd w:val="0"/>
        <w:spacing w:before="120"/>
        <w:rPr>
          <w:rFonts w:ascii="Arial" w:hAnsi="Arial" w:cs="Arial"/>
          <w:sz w:val="20"/>
        </w:rPr>
      </w:pPr>
      <w:r>
        <w:rPr>
          <w:rFonts w:ascii="Arial" w:hAnsi="Arial" w:cs="Arial"/>
          <w:i/>
          <w:iCs/>
          <w:sz w:val="20"/>
        </w:rPr>
        <w:t>1. Thông tư này có hiệu lực thi hành từ ngày 01 tháng 9 năm 2014.</w:t>
      </w:r>
    </w:p>
    <w:p w:rsidR="00AF772B" w:rsidRDefault="00AF772B" w:rsidP="00AF772B">
      <w:pPr>
        <w:adjustRightInd w:val="0"/>
        <w:spacing w:before="120"/>
        <w:rPr>
          <w:rFonts w:ascii="Arial" w:hAnsi="Arial" w:cs="Arial"/>
          <w:sz w:val="20"/>
        </w:rPr>
      </w:pPr>
      <w:r>
        <w:rPr>
          <w:rFonts w:ascii="Arial" w:hAnsi="Arial" w:cs="Arial"/>
          <w:i/>
          <w:iCs/>
          <w:sz w:val="20"/>
        </w:rPr>
        <w:t xml:space="preserve">Đối với những trường hợp thực hiện thủ tục, biểu mẫu theo các Thông tư quy định tại khoản 2 Điều này mà doanh nghiệp cần thời gian chuẩn bị thì doanh nghiệp được chủ động lựa chọn thủ tục, biểu mẫu theo quy định hiện hành và theo quy định sửa đổi, bổ sung để tiếp tục thực hiện đến hết 31/10/2014 mà không cần thông báo, đăng ký với cơ quan thuế. </w:t>
      </w:r>
      <w:proofErr w:type="gramStart"/>
      <w:r>
        <w:rPr>
          <w:rFonts w:ascii="Arial" w:hAnsi="Arial" w:cs="Arial"/>
          <w:i/>
          <w:iCs/>
          <w:sz w:val="20"/>
        </w:rPr>
        <w:t>Tổng cục Thuế có trách nhiệm chỉ đạo, hướng dẫn cụ thể việc thực hiện quy định này.</w:t>
      </w:r>
      <w:proofErr w:type="gramEnd"/>
    </w:p>
    <w:p w:rsidR="00AF772B" w:rsidRDefault="00AF772B" w:rsidP="00AF772B">
      <w:pPr>
        <w:adjustRightInd w:val="0"/>
        <w:spacing w:before="120"/>
        <w:rPr>
          <w:rFonts w:ascii="Arial" w:hAnsi="Arial" w:cs="Arial"/>
          <w:sz w:val="20"/>
        </w:rPr>
      </w:pPr>
      <w:r>
        <w:rPr>
          <w:rFonts w:ascii="Arial" w:hAnsi="Arial" w:cs="Arial"/>
          <w:i/>
          <w:iCs/>
          <w:sz w:val="20"/>
        </w:rPr>
        <w:t>2. Bãi bỏ các hướng dẫn, mẫu biểu tại các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đã được sửa đổi, bổ sung, thay thế, bãi bỏ tại Thông tư này.</w:t>
      </w:r>
    </w:p>
    <w:p w:rsidR="00AF772B" w:rsidRDefault="00AF772B" w:rsidP="00AF772B">
      <w:pPr>
        <w:adjustRightInd w:val="0"/>
        <w:spacing w:before="120"/>
        <w:rPr>
          <w:rFonts w:ascii="Arial" w:hAnsi="Arial" w:cs="Arial"/>
          <w:sz w:val="20"/>
        </w:rPr>
      </w:pPr>
      <w:r>
        <w:rPr>
          <w:rFonts w:ascii="Arial" w:hAnsi="Arial" w:cs="Arial"/>
          <w:i/>
          <w:iCs/>
          <w:sz w:val="20"/>
        </w:rPr>
        <w:t xml:space="preserve">3. Các thủ tục hành chính về thuế khác không được hướng dẫn tại Thông tư này tiếp tục thực hiện </w:t>
      </w:r>
      <w:proofErr w:type="gramStart"/>
      <w:r>
        <w:rPr>
          <w:rFonts w:ascii="Arial" w:hAnsi="Arial" w:cs="Arial"/>
          <w:i/>
          <w:iCs/>
          <w:sz w:val="20"/>
        </w:rPr>
        <w:t>theo</w:t>
      </w:r>
      <w:proofErr w:type="gramEnd"/>
      <w:r>
        <w:rPr>
          <w:rFonts w:ascii="Arial" w:hAnsi="Arial" w:cs="Arial"/>
          <w:i/>
          <w:iCs/>
          <w:sz w:val="20"/>
        </w:rPr>
        <w:t xml:space="preserve"> các văn bản pháp luật hiện hành.</w:t>
      </w:r>
    </w:p>
    <w:p w:rsidR="00AF772B" w:rsidRDefault="00AF772B" w:rsidP="00AF772B">
      <w:pPr>
        <w:adjustRightInd w:val="0"/>
        <w:spacing w:before="120"/>
        <w:rPr>
          <w:rFonts w:ascii="Arial" w:hAnsi="Arial" w:cs="Arial"/>
          <w:sz w:val="20"/>
        </w:rPr>
      </w:pPr>
      <w:r>
        <w:rPr>
          <w:rFonts w:ascii="Arial" w:hAnsi="Arial" w:cs="Arial"/>
          <w:i/>
          <w:iCs/>
          <w:sz w:val="20"/>
        </w:rPr>
        <w:t>Trong quá trình thực hiện, nếu có khó khăn, vướng mắc, đề nghị các đơn vị, cơ sở kinh doanh phản ánh kịp thời về Bộ Tài chính để được nghiên cứu giải quyết./.”</w:t>
      </w:r>
    </w:p>
    <w:p w:rsidR="00AF772B" w:rsidRDefault="00AF772B" w:rsidP="00AF772B">
      <w:pPr>
        <w:adjustRightInd w:val="0"/>
        <w:spacing w:before="120"/>
        <w:rPr>
          <w:rFonts w:ascii="Arial" w:hAnsi="Arial" w:cs="Arial"/>
          <w:sz w:val="20"/>
        </w:rPr>
      </w:pPr>
      <w:r>
        <w:rPr>
          <w:rFonts w:ascii="Arial" w:hAnsi="Arial" w:cs="Arial"/>
          <w:i/>
          <w:iCs/>
          <w:sz w:val="20"/>
        </w:rPr>
        <w:t xml:space="preserve">- </w:t>
      </w:r>
      <w:r>
        <w:rPr>
          <w:rFonts w:ascii="Arial" w:hAnsi="Arial" w:cs="Arial"/>
          <w:sz w:val="20"/>
        </w:rPr>
        <w:t>Điều 4, Điều 5 Thông tư số 26/2015/TT-BTC ngày 27 tháng 02 năm 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 quy định như sau:</w:t>
      </w:r>
    </w:p>
    <w:p w:rsidR="00AF772B" w:rsidRDefault="00AF772B" w:rsidP="00AF772B">
      <w:pPr>
        <w:adjustRightInd w:val="0"/>
        <w:spacing w:before="120"/>
        <w:rPr>
          <w:rFonts w:ascii="Arial" w:hAnsi="Arial" w:cs="Arial"/>
          <w:sz w:val="20"/>
        </w:rPr>
      </w:pPr>
      <w:proofErr w:type="gramStart"/>
      <w:r>
        <w:rPr>
          <w:rFonts w:ascii="Arial" w:hAnsi="Arial" w:cs="Arial"/>
          <w:b/>
          <w:bCs/>
          <w:i/>
          <w:iCs/>
          <w:sz w:val="20"/>
        </w:rPr>
        <w:t>“Điều 4.</w:t>
      </w:r>
      <w:proofErr w:type="gramEnd"/>
      <w:r>
        <w:rPr>
          <w:rFonts w:ascii="Arial" w:hAnsi="Arial" w:cs="Arial"/>
          <w:b/>
          <w:bCs/>
          <w:i/>
          <w:iCs/>
          <w:sz w:val="20"/>
        </w:rPr>
        <w:t xml:space="preserve"> Hiệu lực thi hành</w:t>
      </w:r>
    </w:p>
    <w:p w:rsidR="00AF772B" w:rsidRDefault="00AF772B" w:rsidP="00AF772B">
      <w:pPr>
        <w:adjustRightInd w:val="0"/>
        <w:spacing w:before="120"/>
        <w:rPr>
          <w:rFonts w:ascii="Arial" w:hAnsi="Arial" w:cs="Arial"/>
          <w:sz w:val="20"/>
        </w:rPr>
      </w:pPr>
      <w:r>
        <w:rPr>
          <w:rFonts w:ascii="Arial" w:hAnsi="Arial" w:cs="Arial"/>
          <w:i/>
          <w:iCs/>
          <w:sz w:val="20"/>
        </w:rPr>
        <w:t>1. Thông tư này có hiệu lực thi hành kể từ ngày Luật số 71/2014/QH13 về sửa đổi, bổ sung một số điều của các Luật về thuế và Nghị định số 12/2015/NĐ-CP ngày 12/02/2015 của Chính phủ quy chi tiết thi hành Luật sửa đổi, bổ sung một số điều của các Luật về thuế và sửa đổi bổ sung một số điều của các Nghị định về thuế có hiệu lực thi hành.</w:t>
      </w:r>
    </w:p>
    <w:p w:rsidR="00AF772B" w:rsidRDefault="00AF772B" w:rsidP="00AF772B">
      <w:pPr>
        <w:adjustRightInd w:val="0"/>
        <w:spacing w:before="120"/>
        <w:rPr>
          <w:rFonts w:ascii="Arial" w:hAnsi="Arial" w:cs="Arial"/>
          <w:sz w:val="20"/>
        </w:rPr>
      </w:pPr>
      <w:r>
        <w:rPr>
          <w:rFonts w:ascii="Arial" w:hAnsi="Arial" w:cs="Arial"/>
          <w:i/>
          <w:iCs/>
          <w:sz w:val="20"/>
        </w:rPr>
        <w:t>2. Đối với hợp đồng mua máy móc, thiết bị chuyên dùng phục vụ cho sản xuất nông nghiệp ký trước ngày có hiệu lực áp dụng của Luật số 71/2014/QH13 (các loại máy quy định tại Khoản 11 Điều 10 Thông tư số 219/2013/TT-BTC được sửa đổi, bổ sung tại Khoản 2 Điều 1 Thông tư này) nhưng thời điểm chuyển giao quyền sở hữu, quyền sử dụng sau ngày Luật số 71/2014/QH13 có hiệu lực áp dụng thì các bên thực hiện theo quy định tại Khoản 2 Điều 1 Thông tư này.</w:t>
      </w:r>
    </w:p>
    <w:p w:rsidR="00AF772B" w:rsidRDefault="00AF772B" w:rsidP="00AF772B">
      <w:pPr>
        <w:adjustRightInd w:val="0"/>
        <w:spacing w:before="120"/>
        <w:rPr>
          <w:rFonts w:ascii="Arial" w:hAnsi="Arial" w:cs="Arial"/>
          <w:sz w:val="20"/>
        </w:rPr>
      </w:pPr>
      <w:r>
        <w:rPr>
          <w:rFonts w:ascii="Arial" w:hAnsi="Arial" w:cs="Arial"/>
          <w:i/>
          <w:iCs/>
          <w:sz w:val="20"/>
        </w:rPr>
        <w:t>3. Đối với hợp đồng đóng tàu đánh bắt xa bờ được ký trước ngày 01/01/2015 theo giá đã có thuế GTGT nhưng đến thời điểm ngày 31/12/2014 chưa hoàn thành, bàn giao mà thời điểm hoàn thành, bàn giao thực tế sau ngày 01/01/2015 thì toàn bộ giá trị tàu đánh bắt xa bờ thực hiện theo hướng dẫn tại Khoản 2 Điều 1 Thông tư này.</w:t>
      </w:r>
    </w:p>
    <w:p w:rsidR="00AF772B" w:rsidRDefault="00AF772B" w:rsidP="00AF772B">
      <w:pPr>
        <w:adjustRightInd w:val="0"/>
        <w:spacing w:before="120"/>
        <w:rPr>
          <w:rFonts w:ascii="Arial" w:hAnsi="Arial" w:cs="Arial"/>
          <w:sz w:val="20"/>
        </w:rPr>
      </w:pPr>
      <w:r>
        <w:rPr>
          <w:rFonts w:ascii="Arial" w:hAnsi="Arial" w:cs="Arial"/>
          <w:i/>
          <w:iCs/>
          <w:sz w:val="20"/>
        </w:rPr>
        <w:t>4. Bãi bỏ các nội dung liên quan đến Bảng kê hóa đơn, chứng từ hàng hóa, dịch vụ mua vào, bán ra và các nội dung quy định về tỷ giá khi xác định doanh thu, giá tính thuế tại:</w:t>
      </w:r>
    </w:p>
    <w:p w:rsidR="00AF772B" w:rsidRDefault="00AF772B" w:rsidP="00AF772B">
      <w:pPr>
        <w:adjustRightInd w:val="0"/>
        <w:spacing w:before="120"/>
        <w:rPr>
          <w:rFonts w:ascii="Arial" w:hAnsi="Arial" w:cs="Arial"/>
          <w:sz w:val="20"/>
        </w:rPr>
      </w:pPr>
      <w:r>
        <w:rPr>
          <w:rFonts w:ascii="Arial" w:hAnsi="Arial" w:cs="Arial"/>
          <w:i/>
          <w:iCs/>
          <w:sz w:val="20"/>
        </w:rPr>
        <w:t>- Thông tư số 05/2012/TT-BTC ngày 05/01/2012 của Bộ Tài chính hướng dẫn thi hành Nghị định số 26/2009/NĐ-CP ngày 16/3/2009 và Nghị định số 113/2011/NĐ-CP ngày 08/12/2011 của Chính phủ quy định chi tiết thi hành một số điều của Luật thuế tiêu thụ đặc biệt.</w:t>
      </w:r>
    </w:p>
    <w:p w:rsidR="00AF772B" w:rsidRDefault="00AF772B" w:rsidP="00AF772B">
      <w:pPr>
        <w:adjustRightInd w:val="0"/>
        <w:spacing w:before="120"/>
        <w:rPr>
          <w:rFonts w:ascii="Arial" w:hAnsi="Arial" w:cs="Arial"/>
          <w:sz w:val="20"/>
        </w:rPr>
      </w:pPr>
      <w:r>
        <w:rPr>
          <w:rFonts w:ascii="Arial" w:hAnsi="Arial" w:cs="Arial"/>
          <w:i/>
          <w:iCs/>
          <w:sz w:val="20"/>
        </w:rPr>
        <w:t>-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sidR="00AF772B" w:rsidRDefault="00AF772B" w:rsidP="00AF772B">
      <w:pPr>
        <w:adjustRightInd w:val="0"/>
        <w:spacing w:before="120"/>
        <w:rPr>
          <w:rFonts w:ascii="Arial" w:hAnsi="Arial" w:cs="Arial"/>
          <w:sz w:val="20"/>
        </w:rPr>
      </w:pPr>
      <w:r>
        <w:rPr>
          <w:rFonts w:ascii="Arial" w:hAnsi="Arial" w:cs="Arial"/>
          <w:i/>
          <w:iCs/>
          <w:sz w:val="20"/>
        </w:rPr>
        <w:t>-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rsidR="00AF772B" w:rsidRDefault="00AF772B" w:rsidP="00AF772B">
      <w:pPr>
        <w:adjustRightInd w:val="0"/>
        <w:spacing w:before="120"/>
        <w:rPr>
          <w:rFonts w:ascii="Arial" w:hAnsi="Arial" w:cs="Arial"/>
          <w:sz w:val="20"/>
        </w:rPr>
      </w:pPr>
      <w:r>
        <w:rPr>
          <w:rFonts w:ascii="Arial" w:hAnsi="Arial" w:cs="Arial"/>
          <w:i/>
          <w:iCs/>
          <w:sz w:val="20"/>
        </w:rPr>
        <w:t>- Thông tư số 119/2014/TT-BTC ngày 25/8/2014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w:t>
      </w:r>
    </w:p>
    <w:p w:rsidR="00AF772B" w:rsidRDefault="00AF772B" w:rsidP="00AF772B">
      <w:pPr>
        <w:adjustRightInd w:val="0"/>
        <w:spacing w:before="120"/>
        <w:rPr>
          <w:rFonts w:ascii="Arial" w:hAnsi="Arial" w:cs="Arial"/>
          <w:sz w:val="20"/>
        </w:rPr>
      </w:pPr>
      <w:r>
        <w:rPr>
          <w:rFonts w:ascii="Arial" w:hAnsi="Arial" w:cs="Arial"/>
          <w:i/>
          <w:iCs/>
          <w:sz w:val="20"/>
        </w:rPr>
        <w:t>5. Đối với các hồ sơ Thông báo miễn, giảm thuế theo Hiệp định đã được nộp cho cơ quan thuế trước Thông tư này có hiệu lực thi hành, đại lý của hãng vận tải nước ngoài tại Việt Nam hoặc văn phòng đại diện của hãng vận tải nước ngoài thực hiện lưu trữ các hồ sơ, tài liệu, chứng từ theo quy định tại Thông tư này.</w:t>
      </w:r>
    </w:p>
    <w:p w:rsidR="00AF772B" w:rsidRDefault="00AF772B" w:rsidP="00AF772B">
      <w:pPr>
        <w:adjustRightInd w:val="0"/>
        <w:spacing w:before="120"/>
        <w:rPr>
          <w:rFonts w:ascii="Arial" w:hAnsi="Arial" w:cs="Arial"/>
          <w:sz w:val="20"/>
        </w:rPr>
      </w:pPr>
      <w:r>
        <w:rPr>
          <w:rFonts w:ascii="Arial" w:hAnsi="Arial" w:cs="Arial"/>
          <w:i/>
          <w:iCs/>
          <w:sz w:val="20"/>
        </w:rPr>
        <w:t xml:space="preserve">6. Trong quá trình thực hiện, nếu các văn bản liên quan đề cập tại Thông tư này được sửa đổi, bổ sung hoặc thay thế thì thực hiện </w:t>
      </w:r>
      <w:proofErr w:type="gramStart"/>
      <w:r>
        <w:rPr>
          <w:rFonts w:ascii="Arial" w:hAnsi="Arial" w:cs="Arial"/>
          <w:i/>
          <w:iCs/>
          <w:sz w:val="20"/>
        </w:rPr>
        <w:t>theo</w:t>
      </w:r>
      <w:proofErr w:type="gramEnd"/>
      <w:r>
        <w:rPr>
          <w:rFonts w:ascii="Arial" w:hAnsi="Arial" w:cs="Arial"/>
          <w:i/>
          <w:iCs/>
          <w:sz w:val="20"/>
        </w:rPr>
        <w:t xml:space="preserve"> văn bản mới được sửa đổi, bổ sung hoặc thay thế.”</w:t>
      </w:r>
    </w:p>
    <w:p w:rsidR="00AF772B" w:rsidRDefault="00AF772B" w:rsidP="00AF772B">
      <w:pPr>
        <w:adjustRightInd w:val="0"/>
        <w:spacing w:before="120"/>
        <w:rPr>
          <w:rFonts w:ascii="Arial" w:hAnsi="Arial" w:cs="Arial"/>
          <w:sz w:val="20"/>
        </w:rPr>
      </w:pPr>
      <w:proofErr w:type="gramStart"/>
      <w:r>
        <w:rPr>
          <w:rFonts w:ascii="Arial" w:hAnsi="Arial" w:cs="Arial"/>
          <w:b/>
          <w:bCs/>
          <w:i/>
          <w:iCs/>
          <w:sz w:val="20"/>
        </w:rPr>
        <w:t>Điều 5.</w:t>
      </w:r>
      <w:proofErr w:type="gramEnd"/>
      <w:r>
        <w:rPr>
          <w:rFonts w:ascii="Arial" w:hAnsi="Arial" w:cs="Arial"/>
          <w:b/>
          <w:bCs/>
          <w:i/>
          <w:iCs/>
          <w:sz w:val="20"/>
        </w:rPr>
        <w:t xml:space="preserve"> Trách nhiệm thi hành</w:t>
      </w:r>
    </w:p>
    <w:p w:rsidR="00AF772B" w:rsidRDefault="00AF772B" w:rsidP="00AF772B">
      <w:pPr>
        <w:adjustRightInd w:val="0"/>
        <w:spacing w:before="120"/>
        <w:rPr>
          <w:rFonts w:ascii="Arial" w:hAnsi="Arial" w:cs="Arial"/>
          <w:sz w:val="20"/>
        </w:rPr>
      </w:pPr>
      <w:r>
        <w:rPr>
          <w:rFonts w:ascii="Arial" w:hAnsi="Arial" w:cs="Arial"/>
          <w:i/>
          <w:iCs/>
          <w:sz w:val="20"/>
        </w:rPr>
        <w:t xml:space="preserve">1. Ủy ban nhân dân các tỉnh, thành phố trực thuộc Trung ương chỉ đạo các cơ quan chức năng tổ chức thực hiện đúng </w:t>
      </w:r>
      <w:proofErr w:type="gramStart"/>
      <w:r>
        <w:rPr>
          <w:rFonts w:ascii="Arial" w:hAnsi="Arial" w:cs="Arial"/>
          <w:i/>
          <w:iCs/>
          <w:sz w:val="20"/>
        </w:rPr>
        <w:t>theo</w:t>
      </w:r>
      <w:proofErr w:type="gramEnd"/>
      <w:r>
        <w:rPr>
          <w:rFonts w:ascii="Arial" w:hAnsi="Arial" w:cs="Arial"/>
          <w:i/>
          <w:iCs/>
          <w:sz w:val="20"/>
        </w:rPr>
        <w:t xml:space="preserve"> quy định của Chính phủ và hướng dẫn của Bộ Tài chính.</w:t>
      </w:r>
    </w:p>
    <w:p w:rsidR="00AF772B" w:rsidRDefault="00AF772B" w:rsidP="00AF772B">
      <w:pPr>
        <w:adjustRightInd w:val="0"/>
        <w:spacing w:before="120"/>
        <w:rPr>
          <w:rFonts w:ascii="Arial" w:hAnsi="Arial" w:cs="Arial"/>
          <w:sz w:val="20"/>
        </w:rPr>
      </w:pPr>
      <w:r>
        <w:rPr>
          <w:rFonts w:ascii="Arial" w:hAnsi="Arial" w:cs="Arial"/>
          <w:i/>
          <w:iCs/>
          <w:sz w:val="20"/>
        </w:rPr>
        <w:t xml:space="preserve">2. Cơ quan thuế các cấp có trách nhiệm phổ biến, hướng dẫn các tổ chức, cá nhân thực hiện </w:t>
      </w:r>
      <w:proofErr w:type="gramStart"/>
      <w:r>
        <w:rPr>
          <w:rFonts w:ascii="Arial" w:hAnsi="Arial" w:cs="Arial"/>
          <w:i/>
          <w:iCs/>
          <w:sz w:val="20"/>
        </w:rPr>
        <w:t>theo</w:t>
      </w:r>
      <w:proofErr w:type="gramEnd"/>
      <w:r>
        <w:rPr>
          <w:rFonts w:ascii="Arial" w:hAnsi="Arial" w:cs="Arial"/>
          <w:i/>
          <w:iCs/>
          <w:sz w:val="20"/>
        </w:rPr>
        <w:t xml:space="preserve"> nội dung Thông tư này.</w:t>
      </w:r>
    </w:p>
    <w:p w:rsidR="00AF772B" w:rsidRDefault="00AF772B" w:rsidP="00AF772B">
      <w:pPr>
        <w:adjustRightInd w:val="0"/>
        <w:spacing w:before="120"/>
        <w:rPr>
          <w:rFonts w:ascii="Arial" w:hAnsi="Arial" w:cs="Arial"/>
          <w:sz w:val="20"/>
        </w:rPr>
      </w:pPr>
      <w:r>
        <w:rPr>
          <w:rFonts w:ascii="Arial" w:hAnsi="Arial" w:cs="Arial"/>
          <w:i/>
          <w:iCs/>
          <w:sz w:val="20"/>
        </w:rPr>
        <w:t xml:space="preserve">3. Tổ chức, cá nhân thuộc đối tượng điều chỉnh của Thông tư này thực hiện </w:t>
      </w:r>
      <w:proofErr w:type="gramStart"/>
      <w:r>
        <w:rPr>
          <w:rFonts w:ascii="Arial" w:hAnsi="Arial" w:cs="Arial"/>
          <w:i/>
          <w:iCs/>
          <w:sz w:val="20"/>
        </w:rPr>
        <w:t>theo</w:t>
      </w:r>
      <w:proofErr w:type="gramEnd"/>
      <w:r>
        <w:rPr>
          <w:rFonts w:ascii="Arial" w:hAnsi="Arial" w:cs="Arial"/>
          <w:i/>
          <w:iCs/>
          <w:sz w:val="20"/>
        </w:rPr>
        <w:t xml:space="preserve"> hướng dẫn tại Thông tư này.</w:t>
      </w:r>
    </w:p>
    <w:p w:rsidR="00AF772B" w:rsidRDefault="00AF772B" w:rsidP="00AF772B">
      <w:pPr>
        <w:pStyle w:val="FootnoteText"/>
        <w:spacing w:before="120"/>
        <w:rPr>
          <w:rFonts w:ascii="Arial" w:hAnsi="Arial" w:cs="Arial"/>
        </w:rPr>
      </w:pPr>
      <w:r>
        <w:rPr>
          <w:rFonts w:ascii="Arial" w:hAnsi="Arial" w:cs="Arial"/>
          <w:i/>
          <w:iCs/>
        </w:rPr>
        <w:t>Trong quá trình thực hiện nếu có vướng mắc, đề nghị các tổ chức, cá nhân phản ánh kịp thời về Bộ Tài chính để nghiên cứu giải quyết</w:t>
      </w:r>
      <w:proofErr w:type="gramStart"/>
      <w:r>
        <w:rPr>
          <w:rFonts w:ascii="Arial" w:hAnsi="Arial" w:cs="Arial"/>
          <w:i/>
          <w:iCs/>
        </w:rPr>
        <w:t>./</w:t>
      </w:r>
      <w:proofErr w:type="gramEnd"/>
      <w:r>
        <w:rPr>
          <w:rFonts w:ascii="Arial" w:hAnsi="Arial" w:cs="Arial"/>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2B"/>
    <w:rsid w:val="00AF772B"/>
    <w:rsid w:val="00D93135"/>
    <w:rsid w:val="00FE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77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F772B"/>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AF772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AF772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F772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AF772B"/>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AF772B"/>
    <w:pPr>
      <w:tabs>
        <w:tab w:val="left" w:pos="1152"/>
      </w:tabs>
      <w:spacing w:before="120" w:after="120" w:line="312" w:lineRule="auto"/>
    </w:pPr>
    <w:rPr>
      <w:rFonts w:ascii="Arial" w:eastAsia="Times New Roman" w:hAnsi="Arial" w:cs="Arial"/>
      <w:sz w:val="26"/>
      <w:szCs w:val="26"/>
    </w:rPr>
  </w:style>
  <w:style w:type="paragraph" w:customStyle="1" w:styleId="vanban">
    <w:name w:val="vanban"/>
    <w:basedOn w:val="Normal"/>
    <w:rsid w:val="00AF772B"/>
    <w:pPr>
      <w:spacing w:after="120" w:line="240" w:lineRule="auto"/>
    </w:pPr>
    <w:rPr>
      <w:rFonts w:ascii="Arial" w:eastAsia="Times New Roman" w:hAnsi="Arial" w:cs="Arial"/>
      <w:sz w:val="20"/>
      <w:szCs w:val="20"/>
    </w:rPr>
  </w:style>
  <w:style w:type="character" w:styleId="FootnoteReference">
    <w:name w:val="footnote reference"/>
    <w:basedOn w:val="DefaultParagraphFont"/>
    <w:uiPriority w:val="99"/>
    <w:semiHidden/>
    <w:unhideWhenUsed/>
    <w:rsid w:val="00AF772B"/>
    <w:rPr>
      <w:vertAlign w:val="superscript"/>
    </w:rPr>
  </w:style>
  <w:style w:type="paragraph" w:styleId="BalloonText">
    <w:name w:val="Balloon Text"/>
    <w:basedOn w:val="Normal"/>
    <w:link w:val="BalloonTextChar"/>
    <w:uiPriority w:val="99"/>
    <w:semiHidden/>
    <w:unhideWhenUsed/>
    <w:rsid w:val="00AF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F77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F772B"/>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AF772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AF772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F772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AF772B"/>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AF772B"/>
    <w:pPr>
      <w:tabs>
        <w:tab w:val="left" w:pos="1152"/>
      </w:tabs>
      <w:spacing w:before="120" w:after="120" w:line="312" w:lineRule="auto"/>
    </w:pPr>
    <w:rPr>
      <w:rFonts w:ascii="Arial" w:eastAsia="Times New Roman" w:hAnsi="Arial" w:cs="Arial"/>
      <w:sz w:val="26"/>
      <w:szCs w:val="26"/>
    </w:rPr>
  </w:style>
  <w:style w:type="paragraph" w:customStyle="1" w:styleId="vanban">
    <w:name w:val="vanban"/>
    <w:basedOn w:val="Normal"/>
    <w:rsid w:val="00AF772B"/>
    <w:pPr>
      <w:spacing w:after="120" w:line="240" w:lineRule="auto"/>
    </w:pPr>
    <w:rPr>
      <w:rFonts w:ascii="Arial" w:eastAsia="Times New Roman" w:hAnsi="Arial" w:cs="Arial"/>
      <w:sz w:val="20"/>
      <w:szCs w:val="20"/>
    </w:rPr>
  </w:style>
  <w:style w:type="character" w:styleId="FootnoteReference">
    <w:name w:val="footnote reference"/>
    <w:basedOn w:val="DefaultParagraphFont"/>
    <w:uiPriority w:val="99"/>
    <w:semiHidden/>
    <w:unhideWhenUsed/>
    <w:rsid w:val="00AF772B"/>
    <w:rPr>
      <w:vertAlign w:val="superscript"/>
    </w:rPr>
  </w:style>
  <w:style w:type="paragraph" w:styleId="BalloonText">
    <w:name w:val="Balloon Text"/>
    <w:basedOn w:val="Normal"/>
    <w:link w:val="BalloonTextChar"/>
    <w:uiPriority w:val="99"/>
    <w:semiHidden/>
    <w:unhideWhenUsed/>
    <w:rsid w:val="00AF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586596">
      <w:bodyDiv w:val="1"/>
      <w:marLeft w:val="0"/>
      <w:marRight w:val="0"/>
      <w:marTop w:val="0"/>
      <w:marBottom w:val="0"/>
      <w:divBdr>
        <w:top w:val="none" w:sz="0" w:space="0" w:color="auto"/>
        <w:left w:val="none" w:sz="0" w:space="0" w:color="auto"/>
        <w:bottom w:val="none" w:sz="0" w:space="0" w:color="auto"/>
        <w:right w:val="none" w:sz="0" w:space="0" w:color="auto"/>
      </w:divBdr>
      <w:divsChild>
        <w:div w:id="811992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13274</Words>
  <Characters>75662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Pham Ha Giang</dc:creator>
  <cp:lastModifiedBy>Nguyen Pham Ha Giang</cp:lastModifiedBy>
  <cp:revision>1</cp:revision>
  <dcterms:created xsi:type="dcterms:W3CDTF">2018-09-13T04:03:00Z</dcterms:created>
  <dcterms:modified xsi:type="dcterms:W3CDTF">2018-09-13T04:05:00Z</dcterms:modified>
</cp:coreProperties>
</file>